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FEEC1" w14:textId="2E3B0019" w:rsidR="00862844" w:rsidRPr="005C537D" w:rsidRDefault="00280E62">
      <w:pPr>
        <w:rPr>
          <w:b/>
          <w:sz w:val="28"/>
        </w:rPr>
      </w:pPr>
      <w:r w:rsidRPr="005C537D">
        <w:rPr>
          <w:b/>
          <w:sz w:val="28"/>
        </w:rPr>
        <w:t xml:space="preserve">CR réunion </w:t>
      </w:r>
      <w:proofErr w:type="spellStart"/>
      <w:r w:rsidR="00B83B9B">
        <w:rPr>
          <w:b/>
          <w:sz w:val="28"/>
        </w:rPr>
        <w:t>Icéa</w:t>
      </w:r>
      <w:proofErr w:type="spellEnd"/>
      <w:r w:rsidR="00B83B9B">
        <w:rPr>
          <w:b/>
          <w:sz w:val="28"/>
        </w:rPr>
        <w:t xml:space="preserve"> et l</w:t>
      </w:r>
      <w:r w:rsidRPr="005C537D">
        <w:rPr>
          <w:b/>
          <w:sz w:val="28"/>
        </w:rPr>
        <w:t xml:space="preserve">es services de Ramonville le </w:t>
      </w:r>
      <w:r w:rsidR="00B83B9B">
        <w:rPr>
          <w:b/>
          <w:sz w:val="28"/>
        </w:rPr>
        <w:t>30 mars</w:t>
      </w:r>
      <w:r w:rsidRPr="005C537D">
        <w:rPr>
          <w:b/>
          <w:sz w:val="28"/>
        </w:rPr>
        <w:t xml:space="preserve"> 202</w:t>
      </w:r>
      <w:r w:rsidR="00B83B9B">
        <w:rPr>
          <w:b/>
          <w:sz w:val="28"/>
        </w:rPr>
        <w:t>3</w:t>
      </w:r>
    </w:p>
    <w:p w14:paraId="3F8164F7" w14:textId="77777777" w:rsidR="005C537D" w:rsidRDefault="005C537D">
      <w:pPr>
        <w:rPr>
          <w:u w:val="single"/>
        </w:rPr>
      </w:pPr>
    </w:p>
    <w:p w14:paraId="602A52BE" w14:textId="7EE8B028" w:rsidR="00280E62" w:rsidRPr="005C537D" w:rsidRDefault="00280E62">
      <w:pPr>
        <w:rPr>
          <w:u w:val="single"/>
        </w:rPr>
      </w:pPr>
      <w:r w:rsidRPr="005C537D">
        <w:rPr>
          <w:u w:val="single"/>
        </w:rPr>
        <w:t>Participants :</w:t>
      </w:r>
      <w:r w:rsidR="00386886">
        <w:rPr>
          <w:u w:val="single"/>
        </w:rPr>
        <w:t>’utilisation</w:t>
      </w:r>
    </w:p>
    <w:p w14:paraId="6625E946" w14:textId="77777777" w:rsidR="00206A85" w:rsidRDefault="00280E62" w:rsidP="00280E62">
      <w:pPr>
        <w:pStyle w:val="Paragraphedeliste"/>
        <w:numPr>
          <w:ilvl w:val="0"/>
          <w:numId w:val="1"/>
        </w:numPr>
      </w:pPr>
      <w:r>
        <w:t>Services de Ramonville :</w:t>
      </w:r>
    </w:p>
    <w:p w14:paraId="286EC3FC" w14:textId="7AB430B9" w:rsidR="00280E62" w:rsidRDefault="00206A85" w:rsidP="00206A85">
      <w:pPr>
        <w:pStyle w:val="Paragraphedeliste"/>
      </w:pPr>
      <w:r>
        <w:t>*</w:t>
      </w:r>
      <w:r w:rsidR="00280E62">
        <w:t xml:space="preserve"> Audrey COLLIN</w:t>
      </w:r>
      <w:r>
        <w:t xml:space="preserve"> - services techniques - </w:t>
      </w:r>
      <w:hyperlink r:id="rId7" w:tgtFrame="_blank" w:history="1">
        <w:r>
          <w:rPr>
            <w:rStyle w:val="Lienhypertexte"/>
            <w:rFonts w:ascii="Courier New" w:hAnsi="Courier New" w:cs="Courier New"/>
            <w:sz w:val="20"/>
            <w:szCs w:val="20"/>
          </w:rPr>
          <w:t>audrey.collin@mairie-ramonville.fr</w:t>
        </w:r>
      </w:hyperlink>
    </w:p>
    <w:p w14:paraId="5872B449" w14:textId="1616D69F" w:rsidR="00206A85" w:rsidRDefault="00206A85" w:rsidP="00206A85">
      <w:pPr>
        <w:pStyle w:val="Paragraphedeliste"/>
      </w:pPr>
      <w:r>
        <w:t xml:space="preserve">* Elise ETIENNE – service administration et comptabilité référente marchés publics- </w:t>
      </w:r>
      <w:hyperlink r:id="rId8" w:history="1">
        <w:r w:rsidRPr="00E139A0">
          <w:rPr>
            <w:rStyle w:val="Lienhypertexte"/>
          </w:rPr>
          <w:t>commande.publique@mairie-ramonville.fr</w:t>
        </w:r>
      </w:hyperlink>
    </w:p>
    <w:p w14:paraId="055C5242" w14:textId="072F0745" w:rsidR="00206A85" w:rsidRDefault="00206A85" w:rsidP="00206A85">
      <w:pPr>
        <w:pStyle w:val="Paragraphedeliste"/>
      </w:pPr>
      <w:r>
        <w:t>* Mme …. Service juridique (quitte la collectivité demain)</w:t>
      </w:r>
    </w:p>
    <w:p w14:paraId="34988404" w14:textId="74333A3C" w:rsidR="00280E62" w:rsidRDefault="00280E62" w:rsidP="00280E62">
      <w:pPr>
        <w:pStyle w:val="Paragraphedeliste"/>
        <w:numPr>
          <w:ilvl w:val="0"/>
          <w:numId w:val="1"/>
        </w:numPr>
      </w:pPr>
      <w:proofErr w:type="spellStart"/>
      <w:r>
        <w:t>Icéa</w:t>
      </w:r>
      <w:proofErr w:type="spellEnd"/>
      <w:r>
        <w:t> : Jean-Paul GARDETTE</w:t>
      </w:r>
      <w:r w:rsidR="00206A85">
        <w:t xml:space="preserve"> </w:t>
      </w:r>
      <w:r w:rsidR="005C537D">
        <w:t>– Patrick COUDERC</w:t>
      </w:r>
    </w:p>
    <w:p w14:paraId="6E944391" w14:textId="068370DC" w:rsidR="00D3779D" w:rsidRDefault="00206A85" w:rsidP="005C537D">
      <w:pPr>
        <w:rPr>
          <w:u w:val="single"/>
        </w:rPr>
      </w:pPr>
      <w:r w:rsidRPr="00206A85">
        <w:rPr>
          <w:u w:val="single"/>
        </w:rPr>
        <w:t>Rappel du contexte :</w:t>
      </w:r>
    </w:p>
    <w:p w14:paraId="2434480D" w14:textId="42308A4E" w:rsidR="00045DA3" w:rsidRDefault="00045DA3" w:rsidP="00386886">
      <w:proofErr w:type="spellStart"/>
      <w:r w:rsidRPr="00045DA3">
        <w:t>Icéa</w:t>
      </w:r>
      <w:proofErr w:type="spellEnd"/>
      <w:r w:rsidRPr="00045DA3">
        <w:t xml:space="preserve"> a fait 2 pré</w:t>
      </w:r>
      <w:r>
        <w:t>-</w:t>
      </w:r>
      <w:r w:rsidRPr="00045DA3">
        <w:t>études de calcul d</w:t>
      </w:r>
      <w:r>
        <w:t>e</w:t>
      </w:r>
      <w:r w:rsidRPr="00045DA3">
        <w:t xml:space="preserve"> productible :</w:t>
      </w:r>
      <w:r w:rsidR="00386886">
        <w:t xml:space="preserve"> u</w:t>
      </w:r>
      <w:r>
        <w:t xml:space="preserve">ne 1° </w:t>
      </w:r>
      <w:r w:rsidR="00386886">
        <w:t xml:space="preserve">de 100 kWc et une 2° de 120 kWc en utilisant la partie </w:t>
      </w:r>
      <w:bookmarkStart w:id="0" w:name="_Hlk131164755"/>
      <w:r w:rsidR="00386886">
        <w:t>de la toiture en porte-à-faux</w:t>
      </w:r>
      <w:bookmarkEnd w:id="0"/>
      <w:r w:rsidR="00F27DB7">
        <w:t>.</w:t>
      </w:r>
    </w:p>
    <w:p w14:paraId="40AAEA5C" w14:textId="5B36ADF9" w:rsidR="00386886" w:rsidRDefault="00386886" w:rsidP="00386886">
      <w:r>
        <w:t xml:space="preserve">Une étude de la structure du toit commandée par la commune a conclu à la possibilité d’installer des panneaux photovoltaïques sur la partie </w:t>
      </w:r>
      <w:r>
        <w:t>de la toiture en porte-à-faux</w:t>
      </w:r>
      <w:r w:rsidR="00F27DB7">
        <w:t>.</w:t>
      </w:r>
    </w:p>
    <w:p w14:paraId="3D2AC5BD" w14:textId="77777777" w:rsidR="00AB512E" w:rsidRDefault="00AB512E" w:rsidP="00386886"/>
    <w:p w14:paraId="1DA1B1C0" w14:textId="1FE9E613" w:rsidR="00386886" w:rsidRDefault="00386886" w:rsidP="00386886">
      <w:r>
        <w:t>Depuis la dernière réunion les services de la commune se sont informés sur l’autoconsommation collective</w:t>
      </w:r>
      <w:r w:rsidR="00F27DB7">
        <w:t xml:space="preserve"> (ACC)</w:t>
      </w:r>
      <w:r>
        <w:t xml:space="preserve"> et ont visité une installation à </w:t>
      </w:r>
      <w:proofErr w:type="spellStart"/>
      <w:r>
        <w:t>Saint-Génies-Bellevue</w:t>
      </w:r>
      <w:proofErr w:type="spellEnd"/>
      <w:r>
        <w:t xml:space="preserve">. A priori ce type d’installation leur parait intéressant et adapté </w:t>
      </w:r>
      <w:r w:rsidR="00F27DB7">
        <w:t>leur commune.</w:t>
      </w:r>
    </w:p>
    <w:p w14:paraId="54B69BFA" w14:textId="77777777" w:rsidR="00F27DB7" w:rsidRDefault="00F27DB7" w:rsidP="00386886">
      <w:proofErr w:type="spellStart"/>
      <w:r>
        <w:t>Icéa</w:t>
      </w:r>
      <w:proofErr w:type="spellEnd"/>
      <w:r>
        <w:t xml:space="preserve"> leur propose d’identifier les bâtiments communaux ayant un profil de consommation adapté à l’ACC dans un cercle de 1 km de rayon comprenant les tribunes du stade sur la toiture desquelles sera installée la centrale PV.</w:t>
      </w:r>
    </w:p>
    <w:p w14:paraId="6271E872" w14:textId="77777777" w:rsidR="00D13807" w:rsidRDefault="00F27DB7" w:rsidP="00386886">
      <w:r>
        <w:t>Le montage pressenti par les 2 parties consiste</w:t>
      </w:r>
      <w:r w:rsidR="00D13807">
        <w:t> :</w:t>
      </w:r>
    </w:p>
    <w:p w14:paraId="7E0BE294" w14:textId="46EF445E" w:rsidR="00F27DB7" w:rsidRDefault="00D13807" w:rsidP="00386886">
      <w:r>
        <w:t>-</w:t>
      </w:r>
      <w:r w:rsidR="00F27DB7">
        <w:t xml:space="preserve"> à faire de l’ACI sur le pôle sportif regroupant les tribunes, la piscine</w:t>
      </w:r>
      <w:r>
        <w:t xml:space="preserve"> et</w:t>
      </w:r>
      <w:r w:rsidR="00F27DB7">
        <w:t xml:space="preserve"> le </w:t>
      </w:r>
      <w:r>
        <w:t xml:space="preserve">gymnase </w:t>
      </w:r>
      <w:proofErr w:type="spellStart"/>
      <w:r>
        <w:t>Karben</w:t>
      </w:r>
      <w:proofErr w:type="spellEnd"/>
      <w:r>
        <w:t>, tous ces équipements étant alimentés à partir du même PDL</w:t>
      </w:r>
      <w:r w:rsidR="00F27DB7">
        <w:t xml:space="preserve">  </w:t>
      </w:r>
    </w:p>
    <w:p w14:paraId="04134EC7" w14:textId="771D3603" w:rsidR="00D13807" w:rsidRDefault="00D13807" w:rsidP="00386886">
      <w:r>
        <w:t>- à distribuer le surplus non consommé pour alimenter d’autres bâtiments communaux</w:t>
      </w:r>
    </w:p>
    <w:p w14:paraId="4B45452C" w14:textId="03975219" w:rsidR="00D13807" w:rsidRDefault="00D13807" w:rsidP="00386886">
      <w:r>
        <w:t>- et, éventuellement, à vendre le surplus non consommé localement à EDF/OA au tarif d’achat du surplus identique à l’autoconsommation individuelle.</w:t>
      </w:r>
    </w:p>
    <w:p w14:paraId="175C0D91" w14:textId="3EDF4BE7" w:rsidR="004B358C" w:rsidRDefault="004B358C" w:rsidP="00386886">
      <w:r>
        <w:t xml:space="preserve">Si la commune, qui est considéré comme producteur dans ce montage, vend le surplus non consommé localement alors </w:t>
      </w:r>
      <w:r w:rsidR="00E63873">
        <w:t>cette activité est considérée comme un SPIC (service public industriel et commercial) et elle</w:t>
      </w:r>
      <w:r>
        <w:t xml:space="preserve"> doit créer un budget annexe. Les services de la commune vont étudier cette question</w:t>
      </w:r>
      <w:r w:rsidR="00E63873">
        <w:t xml:space="preserve"> et les obligations comptables afférentes.</w:t>
      </w:r>
    </w:p>
    <w:p w14:paraId="30CC244B" w14:textId="1E84C512" w:rsidR="00E63873" w:rsidRDefault="00E63873" w:rsidP="00386886">
      <w:r>
        <w:t xml:space="preserve">Dans ce montage </w:t>
      </w:r>
      <w:proofErr w:type="spellStart"/>
      <w:r>
        <w:t>Icéa</w:t>
      </w:r>
      <w:proofErr w:type="spellEnd"/>
      <w:r>
        <w:t xml:space="preserve"> propose de calculer le droit d’usage de la centrale PV par la commune en prenant pour base le montant des recettes issues de la vente totale de l’énergie produite par la centrale </w:t>
      </w:r>
      <w:r>
        <w:t>à EDF/OA</w:t>
      </w:r>
      <w:r>
        <w:t>. La formule d’indexation reste à déterminer.</w:t>
      </w:r>
    </w:p>
    <w:p w14:paraId="6A3F42E4" w14:textId="77777777" w:rsidR="00C04422" w:rsidRDefault="00C04422" w:rsidP="00386886">
      <w:r>
        <w:t>Les 2 parties conviennent de la nécessité de prévoir une clause revoyure à l’issue de quelques années pour ajuster ce droit d’usage notamment à l’évolution du contexte économique.</w:t>
      </w:r>
    </w:p>
    <w:p w14:paraId="1144DAF9" w14:textId="7B1EA8D3" w:rsidR="00AB512E" w:rsidRDefault="00C04422" w:rsidP="00386886">
      <w:r>
        <w:t xml:space="preserve">Par ailleurs, la formule de calcul de ce droit d’usage devra intégrer le risque </w:t>
      </w:r>
      <w:r w:rsidR="00AB512E">
        <w:t xml:space="preserve">assumé par </w:t>
      </w:r>
      <w:proofErr w:type="spellStart"/>
      <w:r w:rsidR="00AB512E">
        <w:t>Icéa</w:t>
      </w:r>
      <w:proofErr w:type="spellEnd"/>
      <w:r w:rsidR="00AB512E">
        <w:t xml:space="preserve"> quant à la production d’électricité attendue. Cette prise de risque est inhérente au contrat de concession.</w:t>
      </w:r>
    </w:p>
    <w:p w14:paraId="2BDB26DD" w14:textId="5C3C6A3A" w:rsidR="007D13C8" w:rsidRDefault="007D13C8" w:rsidP="00386886">
      <w:r>
        <w:lastRenderedPageBreak/>
        <w:t>Une autre question à investiguer c’est la TVA du droit d’usage : la commune peut-elle la récupérer ?</w:t>
      </w:r>
    </w:p>
    <w:p w14:paraId="443809E3" w14:textId="77777777" w:rsidR="007D13C8" w:rsidRDefault="007D13C8" w:rsidP="00386886">
      <w:pPr>
        <w:rPr>
          <w:u w:val="single"/>
        </w:rPr>
      </w:pPr>
    </w:p>
    <w:p w14:paraId="2B747FBC" w14:textId="14C427D0" w:rsidR="00AB512E" w:rsidRPr="007D13C8" w:rsidRDefault="00AB512E" w:rsidP="00386886">
      <w:pPr>
        <w:rPr>
          <w:b/>
          <w:bCs/>
          <w:u w:val="single"/>
        </w:rPr>
      </w:pPr>
      <w:r w:rsidRPr="007D13C8">
        <w:rPr>
          <w:b/>
          <w:bCs/>
          <w:u w:val="single"/>
        </w:rPr>
        <w:t>Suites à donner :</w:t>
      </w:r>
    </w:p>
    <w:p w14:paraId="00C78EBD" w14:textId="765B66DA" w:rsidR="00AB512E" w:rsidRDefault="00AB512E" w:rsidP="00386886">
      <w:r>
        <w:t>Services de la commune :</w:t>
      </w:r>
    </w:p>
    <w:p w14:paraId="41EA4976" w14:textId="1D0B5B73" w:rsidR="00AB512E" w:rsidRDefault="00AB512E" w:rsidP="00AB512E">
      <w:pPr>
        <w:pStyle w:val="Paragraphedeliste"/>
        <w:numPr>
          <w:ilvl w:val="0"/>
          <w:numId w:val="1"/>
        </w:numPr>
      </w:pPr>
      <w:r>
        <w:t>I</w:t>
      </w:r>
      <w:r>
        <w:t>dentifi</w:t>
      </w:r>
      <w:r>
        <w:t>er d</w:t>
      </w:r>
      <w:r>
        <w:t xml:space="preserve">es bâtiments communaux ayant un profil de consommation adapté à l’ACC dans un cercle de 1 km de rayon </w:t>
      </w:r>
    </w:p>
    <w:p w14:paraId="10E22AEA" w14:textId="7185B0F2" w:rsidR="00AB512E" w:rsidRDefault="00AB512E" w:rsidP="00AB512E">
      <w:pPr>
        <w:pStyle w:val="Paragraphedeliste"/>
        <w:numPr>
          <w:ilvl w:val="0"/>
          <w:numId w:val="1"/>
        </w:numPr>
      </w:pPr>
      <w:r>
        <w:t>Etudier la question d’</w:t>
      </w:r>
      <w:r>
        <w:t>un budget annexe et les obligations comptables afférentes</w:t>
      </w:r>
    </w:p>
    <w:p w14:paraId="1826FCF2" w14:textId="1DE2FECF" w:rsidR="007D13C8" w:rsidRDefault="007D13C8" w:rsidP="00AB512E">
      <w:pPr>
        <w:pStyle w:val="Paragraphedeliste"/>
        <w:numPr>
          <w:ilvl w:val="0"/>
          <w:numId w:val="1"/>
        </w:numPr>
      </w:pPr>
      <w:r>
        <w:t>Etudier la récupération éventuelle par la commune de la TVA attachée au droit d’usage</w:t>
      </w:r>
    </w:p>
    <w:p w14:paraId="5AA5D1EF" w14:textId="77777777" w:rsidR="007D13C8" w:rsidRDefault="007D13C8" w:rsidP="007D13C8">
      <w:pPr>
        <w:pStyle w:val="Paragraphedeliste"/>
        <w:numPr>
          <w:ilvl w:val="0"/>
          <w:numId w:val="1"/>
        </w:numPr>
      </w:pPr>
      <w:r>
        <w:t>Réfléchir au cahier des charges de l’appel à manifestation d’intérêt (AMI)</w:t>
      </w:r>
    </w:p>
    <w:p w14:paraId="407B70DE" w14:textId="77777777" w:rsidR="007D13C8" w:rsidRDefault="007D13C8" w:rsidP="007D13C8">
      <w:pPr>
        <w:pStyle w:val="Paragraphedeliste"/>
      </w:pPr>
    </w:p>
    <w:p w14:paraId="7D83BE85" w14:textId="4F123B1F" w:rsidR="00AB512E" w:rsidRDefault="00AB512E" w:rsidP="00AB512E">
      <w:proofErr w:type="spellStart"/>
      <w:r>
        <w:t>Icéa</w:t>
      </w:r>
      <w:proofErr w:type="spellEnd"/>
      <w:r>
        <w:t> :</w:t>
      </w:r>
    </w:p>
    <w:p w14:paraId="1884345D" w14:textId="0AE3FDB6" w:rsidR="00AB512E" w:rsidRDefault="00AB512E" w:rsidP="00AB512E">
      <w:pPr>
        <w:pStyle w:val="Paragraphedeliste"/>
        <w:numPr>
          <w:ilvl w:val="0"/>
          <w:numId w:val="1"/>
        </w:numPr>
      </w:pPr>
      <w:r>
        <w:t>Transmettre aux services de la commune les derniers modèles</w:t>
      </w:r>
      <w:r w:rsidR="007D13C8">
        <w:t xml:space="preserve"> du contrat de concession, du règlement de consultation concession et le guide des contrats types ACI</w:t>
      </w:r>
    </w:p>
    <w:p w14:paraId="080822CD" w14:textId="0A9F6571" w:rsidR="007D13C8" w:rsidRDefault="007D13C8" w:rsidP="00AB512E">
      <w:pPr>
        <w:pStyle w:val="Paragraphedeliste"/>
        <w:numPr>
          <w:ilvl w:val="0"/>
          <w:numId w:val="1"/>
        </w:numPr>
      </w:pPr>
      <w:r>
        <w:t>Transmettre le support du webinaire organisé par le CNFPT « </w:t>
      </w:r>
      <w:r>
        <w:t>Monter une opération d'Autoconsommation Collective sur le patrimoine public</w:t>
      </w:r>
      <w:r>
        <w:t> »</w:t>
      </w:r>
    </w:p>
    <w:p w14:paraId="3D1237E9" w14:textId="1642A2B5" w:rsidR="007D13C8" w:rsidRDefault="007D13C8" w:rsidP="00AB512E">
      <w:pPr>
        <w:pStyle w:val="Paragraphedeliste"/>
        <w:numPr>
          <w:ilvl w:val="0"/>
          <w:numId w:val="1"/>
        </w:numPr>
      </w:pPr>
      <w:r>
        <w:t>Réfléchir au cahier des charges de l’appel à manifestation d’intérêt (AMI)</w:t>
      </w:r>
    </w:p>
    <w:p w14:paraId="23B163BD" w14:textId="63134C3E" w:rsidR="00D53E74" w:rsidRDefault="00D53E74" w:rsidP="00D53E74">
      <w:r>
        <w:t xml:space="preserve">Se réunir </w:t>
      </w:r>
      <w:r w:rsidRPr="00D53E74">
        <w:rPr>
          <w:u w:val="single"/>
        </w:rPr>
        <w:t>sous 1 mois</w:t>
      </w:r>
      <w:r>
        <w:t xml:space="preserve"> pour travailler ensemble sur le dossier d’AMI.</w:t>
      </w:r>
    </w:p>
    <w:p w14:paraId="33759837" w14:textId="142CAF11" w:rsidR="00E63873" w:rsidRDefault="00C04422" w:rsidP="00386886">
      <w:r>
        <w:t xml:space="preserve"> </w:t>
      </w:r>
    </w:p>
    <w:p w14:paraId="144623A4" w14:textId="77777777" w:rsidR="004B358C" w:rsidRDefault="004B358C" w:rsidP="00386886"/>
    <w:sectPr w:rsidR="004B358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4EBB7" w14:textId="77777777" w:rsidR="006A2B28" w:rsidRDefault="006A2B28" w:rsidP="00D53E74">
      <w:pPr>
        <w:spacing w:after="0" w:line="240" w:lineRule="auto"/>
      </w:pPr>
      <w:r>
        <w:separator/>
      </w:r>
    </w:p>
  </w:endnote>
  <w:endnote w:type="continuationSeparator" w:id="0">
    <w:p w14:paraId="2D8F3B05" w14:textId="77777777" w:rsidR="006A2B28" w:rsidRDefault="006A2B28" w:rsidP="00D5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810401"/>
      <w:docPartObj>
        <w:docPartGallery w:val="Page Numbers (Bottom of Page)"/>
        <w:docPartUnique/>
      </w:docPartObj>
    </w:sdtPr>
    <w:sdtContent>
      <w:p w14:paraId="226F7D69" w14:textId="17048877" w:rsidR="00D53E74" w:rsidRDefault="00D53E74">
        <w:pPr>
          <w:pStyle w:val="Pieddepage"/>
          <w:jc w:val="right"/>
        </w:pPr>
        <w:r>
          <w:fldChar w:fldCharType="begin"/>
        </w:r>
        <w:r>
          <w:instrText>PAGE   \* MERGEFORMAT</w:instrText>
        </w:r>
        <w:r>
          <w:fldChar w:fldCharType="separate"/>
        </w:r>
        <w:r>
          <w:t>2</w:t>
        </w:r>
        <w:r>
          <w:fldChar w:fldCharType="end"/>
        </w:r>
        <w:r>
          <w:t>/2</w:t>
        </w:r>
      </w:p>
    </w:sdtContent>
  </w:sdt>
  <w:p w14:paraId="0AB369F7" w14:textId="77777777" w:rsidR="00D53E74" w:rsidRDefault="00D53E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B1EBC" w14:textId="77777777" w:rsidR="006A2B28" w:rsidRDefault="006A2B28" w:rsidP="00D53E74">
      <w:pPr>
        <w:spacing w:after="0" w:line="240" w:lineRule="auto"/>
      </w:pPr>
      <w:r>
        <w:separator/>
      </w:r>
    </w:p>
  </w:footnote>
  <w:footnote w:type="continuationSeparator" w:id="0">
    <w:p w14:paraId="3CC1A504" w14:textId="77777777" w:rsidR="006A2B28" w:rsidRDefault="006A2B28" w:rsidP="00D53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3C1314"/>
    <w:multiLevelType w:val="hybridMultilevel"/>
    <w:tmpl w:val="32BE344A"/>
    <w:lvl w:ilvl="0" w:tplc="EBAA99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684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62"/>
    <w:rsid w:val="00045DA3"/>
    <w:rsid w:val="000F3AAC"/>
    <w:rsid w:val="001A410E"/>
    <w:rsid w:val="00206A85"/>
    <w:rsid w:val="00280E62"/>
    <w:rsid w:val="00386886"/>
    <w:rsid w:val="004B358C"/>
    <w:rsid w:val="004D5F32"/>
    <w:rsid w:val="005B42A0"/>
    <w:rsid w:val="005C537D"/>
    <w:rsid w:val="00680351"/>
    <w:rsid w:val="006A2B28"/>
    <w:rsid w:val="007D13C8"/>
    <w:rsid w:val="00816DC6"/>
    <w:rsid w:val="00847C74"/>
    <w:rsid w:val="00862844"/>
    <w:rsid w:val="00910192"/>
    <w:rsid w:val="00AB512E"/>
    <w:rsid w:val="00B83B9B"/>
    <w:rsid w:val="00C04422"/>
    <w:rsid w:val="00C15AEA"/>
    <w:rsid w:val="00CD6ECB"/>
    <w:rsid w:val="00D13807"/>
    <w:rsid w:val="00D3779D"/>
    <w:rsid w:val="00D53E74"/>
    <w:rsid w:val="00E63873"/>
    <w:rsid w:val="00F27D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6FBE8"/>
  <w15:chartTrackingRefBased/>
  <w15:docId w15:val="{E56C44A3-1C30-4272-B04A-EE919BB2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0E62"/>
    <w:pPr>
      <w:ind w:left="720"/>
      <w:contextualSpacing/>
    </w:pPr>
  </w:style>
  <w:style w:type="character" w:styleId="Lienhypertexte">
    <w:name w:val="Hyperlink"/>
    <w:basedOn w:val="Policepardfaut"/>
    <w:uiPriority w:val="99"/>
    <w:unhideWhenUsed/>
    <w:rsid w:val="00206A85"/>
    <w:rPr>
      <w:color w:val="0000FF"/>
      <w:u w:val="single"/>
    </w:rPr>
  </w:style>
  <w:style w:type="character" w:styleId="Mentionnonrsolue">
    <w:name w:val="Unresolved Mention"/>
    <w:basedOn w:val="Policepardfaut"/>
    <w:uiPriority w:val="99"/>
    <w:semiHidden/>
    <w:unhideWhenUsed/>
    <w:rsid w:val="00206A85"/>
    <w:rPr>
      <w:color w:val="605E5C"/>
      <w:shd w:val="clear" w:color="auto" w:fill="E1DFDD"/>
    </w:rPr>
  </w:style>
  <w:style w:type="paragraph" w:styleId="En-tte">
    <w:name w:val="header"/>
    <w:basedOn w:val="Normal"/>
    <w:link w:val="En-tteCar"/>
    <w:uiPriority w:val="99"/>
    <w:unhideWhenUsed/>
    <w:rsid w:val="00D53E74"/>
    <w:pPr>
      <w:tabs>
        <w:tab w:val="center" w:pos="4536"/>
        <w:tab w:val="right" w:pos="9072"/>
      </w:tabs>
      <w:spacing w:after="0" w:line="240" w:lineRule="auto"/>
    </w:pPr>
  </w:style>
  <w:style w:type="character" w:customStyle="1" w:styleId="En-tteCar">
    <w:name w:val="En-tête Car"/>
    <w:basedOn w:val="Policepardfaut"/>
    <w:link w:val="En-tte"/>
    <w:uiPriority w:val="99"/>
    <w:rsid w:val="00D53E74"/>
  </w:style>
  <w:style w:type="paragraph" w:styleId="Pieddepage">
    <w:name w:val="footer"/>
    <w:basedOn w:val="Normal"/>
    <w:link w:val="PieddepageCar"/>
    <w:uiPriority w:val="99"/>
    <w:unhideWhenUsed/>
    <w:rsid w:val="00D53E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3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ande.publique@mairie-ramonville.fr" TargetMode="External"/><Relationship Id="rId3" Type="http://schemas.openxmlformats.org/officeDocument/2006/relationships/settings" Target="settings.xml"/><Relationship Id="rId7" Type="http://schemas.openxmlformats.org/officeDocument/2006/relationships/hyperlink" Target="mailto:audrey.collin@mairie-ramonvill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572</Words>
  <Characters>3149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COUDERC</dc:creator>
  <cp:keywords/>
  <dc:description/>
  <cp:lastModifiedBy>Patrick COUDERC</cp:lastModifiedBy>
  <cp:revision>7</cp:revision>
  <dcterms:created xsi:type="dcterms:W3CDTF">2023-03-31T12:01:00Z</dcterms:created>
  <dcterms:modified xsi:type="dcterms:W3CDTF">2023-03-31T13:30:00Z</dcterms:modified>
</cp:coreProperties>
</file>