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tabs>
          <w:tab w:val="left" w:pos="6360" w:leader="none"/>
        </w:tabs>
        <w:suppressAutoHyphens w:val="true"/>
        <w:spacing w:before="0" w:after="0" w:line="240"/>
        <w:ind w:right="0" w:left="0" w:firstLine="0"/>
        <w:jc w:val="left"/>
        <w:rPr>
          <w:rFonts w:ascii="Arial" w:hAnsi="Arial" w:cs="Arial" w:eastAsia="Arial"/>
          <w:b/>
          <w:color w:val="000000"/>
          <w:spacing w:val="0"/>
          <w:position w:val="0"/>
          <w:sz w:val="40"/>
          <w:shd w:fill="auto" w:val="clear"/>
        </w:rPr>
      </w:pPr>
      <w:r>
        <w:rPr>
          <w:rFonts w:ascii="Arial" w:hAnsi="Arial" w:cs="Arial" w:eastAsia="Arial"/>
          <w:color w:val="000000"/>
          <w:spacing w:val="0"/>
          <w:position w:val="0"/>
          <w:sz w:val="22"/>
          <w:shd w:fill="auto" w:val="clear"/>
        </w:rPr>
        <w:tab/>
      </w:r>
    </w:p>
    <w:tbl>
      <w:tblPr/>
      <w:tblGrid>
        <w:gridCol w:w="5097"/>
        <w:gridCol w:w="5098"/>
      </w:tblGrid>
      <w:tr>
        <w:trPr>
          <w:trHeight w:val="1" w:hRule="atLeast"/>
          <w:jc w:val="left"/>
        </w:trPr>
        <w:tc>
          <w:tcPr>
            <w:tcW w:w="10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left"/>
              <w:rPr>
                <w:rFonts w:ascii="Arial" w:hAnsi="Arial" w:cs="Arial" w:eastAsia="Arial"/>
                <w:b/>
                <w:color w:val="000000"/>
                <w:spacing w:val="0"/>
                <w:position w:val="0"/>
                <w:sz w:val="32"/>
                <w:shd w:fill="auto" w:val="clear"/>
              </w:rPr>
            </w:pPr>
          </w:p>
          <w:p>
            <w:pPr>
              <w:suppressAutoHyphens w:val="true"/>
              <w:spacing w:before="0" w:after="0" w:line="240"/>
              <w:ind w:right="0" w:left="0" w:firstLine="0"/>
              <w:jc w:val="left"/>
              <w:rPr>
                <w:rFonts w:ascii="Arial" w:hAnsi="Arial" w:cs="Arial" w:eastAsia="Arial"/>
                <w:b/>
                <w:color w:val="000000"/>
                <w:spacing w:val="0"/>
                <w:position w:val="0"/>
                <w:sz w:val="32"/>
                <w:shd w:fill="auto" w:val="clear"/>
              </w:rPr>
            </w:pPr>
            <w:r>
              <w:rPr>
                <w:rFonts w:ascii="Arial" w:hAnsi="Arial" w:cs="Arial" w:eastAsia="Arial"/>
                <w:b/>
                <w:color w:val="000000"/>
                <w:spacing w:val="0"/>
                <w:position w:val="0"/>
                <w:sz w:val="32"/>
                <w:shd w:fill="auto" w:val="clear"/>
              </w:rPr>
              <w:t xml:space="preserve">DOSSIER D’INTERVENTIONS ULTERIEURES SUR L’OUVRAGE</w:t>
            </w:r>
          </w:p>
          <w:p>
            <w:pPr>
              <w:suppressAutoHyphens w:val="true"/>
              <w:spacing w:before="0" w:after="0" w:line="240"/>
              <w:ind w:right="0" w:left="0" w:firstLine="0"/>
              <w:jc w:val="left"/>
              <w:rPr>
                <w:spacing w:val="0"/>
                <w:position w:val="0"/>
                <w:shd w:fill="auto" w:val="clear"/>
              </w:rPr>
            </w:pPr>
          </w:p>
        </w:tc>
      </w:tr>
      <w:tr>
        <w:trPr>
          <w:trHeight w:val="1" w:hRule="atLeast"/>
          <w:jc w:val="left"/>
        </w:trPr>
        <w:tc>
          <w:tcPr>
            <w:tcW w:w="10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0" w:left="0" w:firstLine="0"/>
              <w:jc w:val="center"/>
              <w:rPr>
                <w:rFonts w:ascii="Arial" w:hAnsi="Arial" w:cs="Arial" w:eastAsia="Arial"/>
                <w:color w:val="000000"/>
                <w:spacing w:val="0"/>
                <w:position w:val="0"/>
                <w:sz w:val="32"/>
                <w:shd w:fill="auto" w:val="clear"/>
              </w:rPr>
            </w:pPr>
          </w:p>
          <w:p>
            <w:pPr>
              <w:suppressAutoHyphens w:val="true"/>
              <w:spacing w:before="0" w:after="0" w:line="240"/>
              <w:ind w:right="0" w:left="0" w:firstLine="0"/>
              <w:jc w:val="center"/>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INSTALLATION D’UNE TOITURE PHOTOVOLTAÏQUE</w:t>
            </w:r>
          </w:p>
          <w:p>
            <w:pPr>
              <w:suppressAutoHyphens w:val="true"/>
              <w:spacing w:before="0" w:after="0" w:line="240"/>
              <w:ind w:right="0" w:left="0" w:firstLine="0"/>
              <w:jc w:val="center"/>
              <w:rPr>
                <w:rFonts w:ascii="Arial" w:hAnsi="Arial" w:cs="Arial" w:eastAsia="Arial"/>
                <w:color w:val="000000"/>
                <w:spacing w:val="0"/>
                <w:position w:val="0"/>
                <w:sz w:val="32"/>
                <w:shd w:fill="auto" w:val="clear"/>
              </w:rPr>
            </w:pPr>
          </w:p>
          <w:p>
            <w:pPr>
              <w:suppressAutoHyphens w:val="true"/>
              <w:spacing w:before="0" w:after="0" w:line="240"/>
              <w:ind w:right="0" w:left="0" w:firstLine="0"/>
              <w:jc w:val="center"/>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A L'ECOLE PRIMAIRE PUBLIQUE D'ODARS (31)</w:t>
            </w:r>
          </w:p>
          <w:p>
            <w:pPr>
              <w:suppressAutoHyphens w:val="true"/>
              <w:spacing w:before="0" w:after="0" w:line="240"/>
              <w:ind w:right="0" w:left="0" w:firstLine="0"/>
              <w:jc w:val="center"/>
              <w:rPr>
                <w:spacing w:val="0"/>
                <w:position w:val="0"/>
                <w:shd w:fill="auto" w:val="clear"/>
              </w:rPr>
            </w:pPr>
          </w:p>
        </w:tc>
      </w:tr>
      <w:tr>
        <w:trPr>
          <w:trHeight w:val="1" w:hRule="atLeast"/>
          <w:jc w:val="left"/>
        </w:trPr>
        <w:tc>
          <w:tcPr>
            <w:tcW w:w="50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spacing w:val="0"/>
                <w:position w:val="0"/>
                <w:shd w:fill="auto" w:val="clear"/>
              </w:rPr>
            </w:pPr>
            <w:r>
              <w:rPr>
                <w:rFonts w:ascii="Arial" w:hAnsi="Arial" w:cs="Arial" w:eastAsia="Arial"/>
                <w:b/>
                <w:color w:val="000000"/>
                <w:spacing w:val="0"/>
                <w:position w:val="0"/>
                <w:sz w:val="32"/>
                <w:shd w:fill="auto" w:val="clear"/>
              </w:rPr>
              <w:t xml:space="preserve">Maître d’Ouvrage</w:t>
            </w:r>
            <w:r>
              <w:rPr>
                <w:rFonts w:ascii="Arial" w:hAnsi="Arial" w:cs="Arial" w:eastAsia="Arial"/>
                <w:b/>
                <w:color w:val="000000"/>
                <w:spacing w:val="0"/>
                <w:position w:val="0"/>
                <w:sz w:val="40"/>
                <w:shd w:fill="auto" w:val="clear"/>
              </w:rPr>
              <w:t xml:space="preserve"> </w:t>
            </w:r>
          </w:p>
        </w:tc>
        <w:tc>
          <w:tcPr>
            <w:tcW w:w="50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spacing w:val="0"/>
                <w:position w:val="0"/>
                <w:shd w:fill="auto" w:val="clear"/>
              </w:rPr>
            </w:pPr>
            <w:r>
              <w:rPr>
                <w:rFonts w:ascii="Arial" w:hAnsi="Arial" w:cs="Arial" w:eastAsia="Arial"/>
                <w:b/>
                <w:color w:val="000000"/>
                <w:spacing w:val="0"/>
                <w:position w:val="0"/>
                <w:sz w:val="32"/>
                <w:shd w:fill="auto" w:val="clear"/>
              </w:rPr>
              <w:t xml:space="preserve">Maître d’</w:t>
            </w:r>
            <w:r>
              <w:rPr>
                <w:rFonts w:ascii="Arial" w:hAnsi="Arial" w:cs="Arial" w:eastAsia="Arial"/>
                <w:b/>
                <w:color w:val="000000"/>
                <w:spacing w:val="0"/>
                <w:position w:val="0"/>
                <w:sz w:val="32"/>
                <w:shd w:fill="auto" w:val="clear"/>
              </w:rPr>
              <w:t xml:space="preserve">Œuvre</w:t>
            </w:r>
            <w:r>
              <w:rPr>
                <w:rFonts w:ascii="Arial" w:hAnsi="Arial" w:cs="Arial" w:eastAsia="Arial"/>
                <w:b/>
                <w:color w:val="000000"/>
                <w:spacing w:val="0"/>
                <w:position w:val="0"/>
                <w:sz w:val="40"/>
                <w:shd w:fill="auto" w:val="clear"/>
              </w:rPr>
              <w:t xml:space="preserve"> </w:t>
            </w:r>
          </w:p>
        </w:tc>
      </w:tr>
      <w:tr>
        <w:trPr>
          <w:trHeight w:val="1" w:hRule="atLeast"/>
          <w:jc w:val="left"/>
        </w:trPr>
        <w:tc>
          <w:tcPr>
            <w:tcW w:w="50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ICEA</w:t>
            </w:r>
          </w:p>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Appt 1</w:t>
            </w:r>
          </w:p>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8 allée de la Pomarède</w:t>
            </w:r>
          </w:p>
          <w:p>
            <w:pPr>
              <w:suppressAutoHyphens w:val="true"/>
              <w:spacing w:before="0" w:after="0" w:line="240"/>
              <w:ind w:right="-108" w:left="0" w:firstLine="0"/>
              <w:jc w:val="left"/>
              <w:rPr>
                <w:rFonts w:ascii="Arial" w:hAnsi="Arial" w:cs="Arial" w:eastAsia="Arial"/>
                <w:b/>
                <w:color w:val="000000"/>
                <w:spacing w:val="0"/>
                <w:position w:val="0"/>
                <w:sz w:val="40"/>
                <w:shd w:fill="auto" w:val="clear"/>
              </w:rPr>
            </w:pPr>
            <w:r>
              <w:rPr>
                <w:rFonts w:ascii="Arial" w:hAnsi="Arial" w:cs="Arial" w:eastAsia="Arial"/>
                <w:color w:val="000000"/>
                <w:spacing w:val="0"/>
                <w:position w:val="0"/>
                <w:sz w:val="32"/>
                <w:shd w:fill="auto" w:val="clear"/>
              </w:rPr>
              <w:t xml:space="preserve">31670 Labège</w:t>
            </w:r>
          </w:p>
          <w:p>
            <w:pPr>
              <w:suppressAutoHyphens w:val="true"/>
              <w:spacing w:before="0" w:after="0" w:line="240"/>
              <w:ind w:right="-108" w:left="0" w:firstLine="0"/>
              <w:jc w:val="left"/>
              <w:rPr>
                <w:rFonts w:ascii="Arial" w:hAnsi="Arial" w:cs="Arial" w:eastAsia="Arial"/>
                <w:b/>
                <w:color w:val="000000"/>
                <w:spacing w:val="0"/>
                <w:position w:val="0"/>
                <w:sz w:val="40"/>
                <w:shd w:fill="auto" w:val="clear"/>
              </w:rPr>
            </w:pPr>
          </w:p>
          <w:p>
            <w:pPr>
              <w:suppressAutoHyphens w:val="true"/>
              <w:spacing w:before="0" w:after="0" w:line="240"/>
              <w:ind w:right="-108" w:left="0" w:firstLine="0"/>
              <w:jc w:val="left"/>
              <w:rPr>
                <w:spacing w:val="0"/>
                <w:position w:val="0"/>
                <w:shd w:fill="auto" w:val="clear"/>
              </w:rPr>
            </w:pPr>
          </w:p>
        </w:tc>
        <w:tc>
          <w:tcPr>
            <w:tcW w:w="50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BET RAMAT</w:t>
            </w:r>
          </w:p>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35 avenue du Danemark</w:t>
            </w:r>
          </w:p>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Parc d’Activités Albasud</w:t>
            </w:r>
          </w:p>
          <w:p>
            <w:pPr>
              <w:suppressAutoHyphens w:val="true"/>
              <w:spacing w:before="0" w:after="0" w:line="240"/>
              <w:ind w:right="-108" w:left="0" w:firstLine="0"/>
              <w:jc w:val="left"/>
              <w:rPr>
                <w:spacing w:val="0"/>
                <w:position w:val="0"/>
                <w:shd w:fill="auto" w:val="clear"/>
              </w:rPr>
            </w:pPr>
            <w:r>
              <w:rPr>
                <w:rFonts w:ascii="Arial" w:hAnsi="Arial" w:cs="Arial" w:eastAsia="Arial"/>
                <w:color w:val="000000"/>
                <w:spacing w:val="0"/>
                <w:position w:val="0"/>
                <w:sz w:val="32"/>
                <w:shd w:fill="auto" w:val="clear"/>
              </w:rPr>
              <w:t xml:space="preserve">82000 Montauban</w:t>
            </w:r>
          </w:p>
        </w:tc>
      </w:tr>
      <w:tr>
        <w:trPr>
          <w:trHeight w:val="1" w:hRule="atLeast"/>
          <w:jc w:val="left"/>
        </w:trPr>
        <w:tc>
          <w:tcPr>
            <w:tcW w:w="50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spacing w:val="0"/>
                <w:position w:val="0"/>
                <w:shd w:fill="auto" w:val="clear"/>
              </w:rPr>
            </w:pPr>
            <w:r>
              <w:rPr>
                <w:rFonts w:ascii="Arial" w:hAnsi="Arial" w:cs="Arial" w:eastAsia="Arial"/>
                <w:b/>
                <w:color w:val="000000"/>
                <w:spacing w:val="0"/>
                <w:position w:val="0"/>
                <w:sz w:val="32"/>
                <w:shd w:fill="auto" w:val="clear"/>
              </w:rPr>
              <w:t xml:space="preserve">Intervenant</w:t>
            </w:r>
          </w:p>
        </w:tc>
        <w:tc>
          <w:tcPr>
            <w:tcW w:w="50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spacing w:val="0"/>
                <w:position w:val="0"/>
                <w:shd w:fill="auto" w:val="clear"/>
              </w:rPr>
            </w:pPr>
            <w:r>
              <w:rPr>
                <w:rFonts w:ascii="Arial" w:hAnsi="Arial" w:cs="Arial" w:eastAsia="Arial"/>
                <w:b/>
                <w:color w:val="000000"/>
                <w:spacing w:val="0"/>
                <w:position w:val="0"/>
                <w:sz w:val="32"/>
                <w:shd w:fill="auto" w:val="clear"/>
              </w:rPr>
              <w:t xml:space="preserve">Propriétaire</w:t>
            </w:r>
          </w:p>
        </w:tc>
      </w:tr>
      <w:tr>
        <w:trPr>
          <w:trHeight w:val="1" w:hRule="atLeast"/>
          <w:jc w:val="left"/>
        </w:trPr>
        <w:tc>
          <w:tcPr>
            <w:tcW w:w="50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COURANT NATUREL</w:t>
            </w:r>
          </w:p>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ZA de la Prade</w:t>
            </w:r>
          </w:p>
          <w:p>
            <w:pPr>
              <w:suppressAutoHyphens w:val="true"/>
              <w:spacing w:before="0" w:after="0" w:line="240"/>
              <w:ind w:right="-108" w:left="0" w:firstLine="0"/>
              <w:jc w:val="left"/>
              <w:rPr>
                <w:spacing w:val="0"/>
                <w:position w:val="0"/>
                <w:shd w:fill="auto" w:val="clear"/>
              </w:rPr>
            </w:pPr>
            <w:r>
              <w:rPr>
                <w:rFonts w:ascii="Arial" w:hAnsi="Arial" w:cs="Arial" w:eastAsia="Arial"/>
                <w:color w:val="000000"/>
                <w:spacing w:val="0"/>
                <w:position w:val="0"/>
                <w:sz w:val="32"/>
                <w:shd w:fill="auto" w:val="clear"/>
              </w:rPr>
              <w:t xml:space="preserve">81580 SOUAL</w:t>
            </w:r>
          </w:p>
        </w:tc>
        <w:tc>
          <w:tcPr>
            <w:tcW w:w="50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Mairie d'Odars</w:t>
            </w:r>
          </w:p>
          <w:p>
            <w:pPr>
              <w:suppressAutoHyphens w:val="true"/>
              <w:spacing w:before="0" w:after="0" w:line="240"/>
              <w:ind w:right="-108" w:left="0" w:firstLine="0"/>
              <w:jc w:val="left"/>
              <w:rPr>
                <w:spacing w:val="0"/>
                <w:position w:val="0"/>
                <w:shd w:fill="auto" w:val="clear"/>
              </w:rPr>
            </w:pPr>
            <w:r>
              <w:rPr>
                <w:rFonts w:ascii="Arial" w:hAnsi="Arial" w:cs="Arial" w:eastAsia="Arial"/>
                <w:color w:val="000000"/>
                <w:spacing w:val="0"/>
                <w:position w:val="0"/>
                <w:sz w:val="32"/>
                <w:shd w:fill="auto" w:val="clear"/>
              </w:rPr>
              <w:t xml:space="preserve">16 allée des Pyrénées</w:t>
              <w:br/>
              <w:t xml:space="preserve">31450 ODARS</w:t>
            </w:r>
          </w:p>
        </w:tc>
      </w:tr>
      <w:tr>
        <w:trPr>
          <w:trHeight w:val="1" w:hRule="atLeast"/>
          <w:jc w:val="left"/>
        </w:trPr>
        <w:tc>
          <w:tcPr>
            <w:tcW w:w="50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Pour remise, le Maître d’Ouvrage</w:t>
            </w: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Cachet :</w:t>
            </w: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Signature</w:t>
            </w: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spacing w:val="0"/>
                <w:position w:val="0"/>
                <w:sz w:val="22"/>
                <w:shd w:fill="auto" w:val="clear"/>
              </w:rPr>
            </w:pPr>
          </w:p>
        </w:tc>
        <w:tc>
          <w:tcPr>
            <w:tcW w:w="50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Pour acceptation, le Propriétaire</w:t>
            </w: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Cachet</w:t>
            </w: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spacing w:val="0"/>
                <w:position w:val="0"/>
                <w:sz w:val="22"/>
                <w:shd w:fill="auto" w:val="clear"/>
              </w:rPr>
            </w:pPr>
            <w:r>
              <w:rPr>
                <w:rFonts w:ascii="Arial" w:hAnsi="Arial" w:cs="Arial" w:eastAsia="Arial"/>
                <w:b/>
                <w:color w:val="000000"/>
                <w:spacing w:val="0"/>
                <w:position w:val="0"/>
                <w:sz w:val="22"/>
                <w:shd w:fill="auto" w:val="clear"/>
              </w:rPr>
              <w:t xml:space="preserve">Signature</w:t>
            </w:r>
          </w:p>
        </w:tc>
      </w:tr>
      <w:tr>
        <w:trPr>
          <w:trHeight w:val="1" w:hRule="atLeast"/>
          <w:jc w:val="left"/>
        </w:trPr>
        <w:tc>
          <w:tcPr>
            <w:tcW w:w="10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rFonts w:ascii="Arial" w:hAnsi="Arial" w:cs="Arial" w:eastAsia="Arial"/>
                <w:i/>
                <w:color w:val="000000"/>
                <w:spacing w:val="0"/>
                <w:position w:val="0"/>
                <w:sz w:val="22"/>
                <w:shd w:fill="auto" w:val="clear"/>
              </w:rPr>
            </w:pPr>
            <w:r>
              <w:rPr>
                <w:rFonts w:ascii="Arial" w:hAnsi="Arial" w:cs="Arial" w:eastAsia="Arial"/>
                <w:b/>
                <w:color w:val="000000"/>
                <w:spacing w:val="0"/>
                <w:position w:val="0"/>
                <w:sz w:val="22"/>
                <w:shd w:fill="auto" w:val="clear"/>
              </w:rPr>
              <w:t xml:space="preserve">Article R 4532-97 du code de travail</w:t>
            </w:r>
            <w:r>
              <w:rPr>
                <w:rFonts w:ascii="Arial" w:hAnsi="Arial" w:cs="Arial" w:eastAsia="Arial"/>
                <w:color w:val="000000"/>
                <w:spacing w:val="0"/>
                <w:position w:val="0"/>
                <w:sz w:val="22"/>
                <w:shd w:fill="auto" w:val="clear"/>
              </w:rPr>
              <w:t xml:space="preserve"> : « </w:t>
            </w:r>
            <w:r>
              <w:rPr>
                <w:rFonts w:ascii="Arial" w:hAnsi="Arial" w:cs="Arial" w:eastAsia="Arial"/>
                <w:i/>
                <w:color w:val="000000"/>
                <w:spacing w:val="0"/>
                <w:position w:val="0"/>
                <w:sz w:val="22"/>
                <w:shd w:fill="auto" w:val="clear"/>
              </w:rPr>
              <w:t xml:space="preserve">Le dossier est joint aux actes notariés établis à chaque mutation de l’ouvrage. »</w:t>
            </w:r>
          </w:p>
          <w:p>
            <w:pPr>
              <w:suppressAutoHyphens w:val="true"/>
              <w:spacing w:before="0" w:after="0" w:line="240"/>
              <w:ind w:right="-108" w:left="0" w:firstLine="0"/>
              <w:jc w:val="left"/>
              <w:rPr>
                <w:spacing w:val="0"/>
                <w:position w:val="0"/>
                <w:sz w:val="22"/>
                <w:shd w:fill="auto" w:val="clear"/>
              </w:rPr>
            </w:pPr>
          </w:p>
        </w:tc>
      </w:tr>
      <w:tr>
        <w:trPr>
          <w:trHeight w:val="1" w:hRule="atLeast"/>
          <w:jc w:val="left"/>
        </w:trPr>
        <w:tc>
          <w:tcPr>
            <w:tcW w:w="1019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p>
          <w:p>
            <w:pPr>
              <w:suppressAutoHyphens w:val="true"/>
              <w:spacing w:before="0" w:after="0" w:line="240"/>
              <w:ind w:right="-108" w:left="0"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Nota : L’ensemble des feuilles constitutives du dossier d’interventions ultérieures doit être paraphé par le Maître d’ouvrage et le Maître d’</w:t>
            </w:r>
            <w:r>
              <w:rPr>
                <w:rFonts w:ascii="Arial" w:hAnsi="Arial" w:cs="Arial" w:eastAsia="Arial"/>
                <w:b/>
                <w:color w:val="000000"/>
                <w:spacing w:val="0"/>
                <w:position w:val="0"/>
                <w:sz w:val="22"/>
                <w:shd w:fill="auto" w:val="clear"/>
              </w:rPr>
              <w:t xml:space="preserve">œuvre</w:t>
            </w:r>
          </w:p>
          <w:p>
            <w:pPr>
              <w:suppressAutoHyphens w:val="true"/>
              <w:spacing w:before="0" w:after="0" w:line="240"/>
              <w:ind w:right="-108" w:left="0" w:firstLine="0"/>
              <w:jc w:val="left"/>
              <w:rPr>
                <w:spacing w:val="0"/>
                <w:position w:val="0"/>
                <w:sz w:val="22"/>
                <w:shd w:fill="auto" w:val="clear"/>
              </w:rPr>
            </w:pPr>
          </w:p>
        </w:tc>
      </w:tr>
    </w:tbl>
    <w:p>
      <w:pPr>
        <w:suppressAutoHyphens w:val="true"/>
        <w:spacing w:before="0" w:after="0" w:line="240"/>
        <w:ind w:right="0" w:left="0" w:firstLine="0"/>
        <w:jc w:val="center"/>
        <w:rPr>
          <w:rFonts w:ascii="Arial" w:hAnsi="Arial" w:cs="Arial" w:eastAsia="Arial"/>
          <w:b/>
          <w:color w:val="000000"/>
          <w:spacing w:val="0"/>
          <w:position w:val="0"/>
          <w:sz w:val="40"/>
          <w:shd w:fill="auto" w:val="clear"/>
        </w:rPr>
      </w:pPr>
    </w:p>
    <w:p>
      <w:pPr>
        <w:suppressAutoHyphens w:val="true"/>
        <w:spacing w:before="0" w:after="0" w:line="240"/>
        <w:ind w:right="0" w:left="0" w:firstLine="0"/>
        <w:jc w:val="center"/>
        <w:rPr>
          <w:rFonts w:ascii="Arial" w:hAnsi="Arial" w:cs="Arial" w:eastAsia="Arial"/>
          <w:color w:val="000000"/>
          <w:spacing w:val="0"/>
          <w:position w:val="0"/>
          <w:sz w:val="22"/>
          <w:shd w:fill="auto" w:val="clear"/>
        </w:rPr>
      </w:pP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 </w:t>
      </w:r>
    </w:p>
    <w:p>
      <w:pPr>
        <w:spacing w:before="0" w:after="0" w:line="240"/>
        <w:ind w:right="0" w:left="0" w:firstLine="0"/>
        <w:jc w:val="left"/>
        <w:rPr>
          <w:rFonts w:ascii="Arial" w:hAnsi="Arial" w:cs="Arial" w:eastAsia="Arial"/>
          <w:b/>
          <w:caps w:val="true"/>
          <w:color w:val="auto"/>
          <w:spacing w:val="0"/>
          <w:position w:val="0"/>
          <w:sz w:val="28"/>
          <w:shd w:fill="auto" w:val="clear"/>
        </w:rPr>
      </w:pPr>
    </w:p>
    <w:p>
      <w:pPr>
        <w:suppressAutoHyphens w:val="true"/>
        <w:spacing w:before="0" w:after="0" w:line="240"/>
        <w:ind w:right="604" w:left="0" w:firstLine="0"/>
        <w:jc w:val="center"/>
        <w:rPr>
          <w:rFonts w:ascii="Arial" w:hAnsi="Arial" w:cs="Arial" w:eastAsia="Arial"/>
          <w:b/>
          <w:caps w:val="true"/>
          <w:color w:val="auto"/>
          <w:spacing w:val="0"/>
          <w:position w:val="0"/>
          <w:sz w:val="28"/>
          <w:shd w:fill="auto" w:val="clear"/>
        </w:rPr>
      </w:pPr>
    </w:p>
    <w:p>
      <w:pPr>
        <w:suppressAutoHyphens w:val="true"/>
        <w:spacing w:before="0" w:after="0" w:line="240"/>
        <w:ind w:right="604" w:left="0" w:firstLine="0"/>
        <w:jc w:val="center"/>
        <w:rPr>
          <w:rFonts w:ascii="Arial" w:hAnsi="Arial" w:cs="Arial" w:eastAsia="Arial"/>
          <w:b/>
          <w:caps w:val="true"/>
          <w:color w:val="auto"/>
          <w:spacing w:val="0"/>
          <w:position w:val="0"/>
          <w:sz w:val="28"/>
          <w:shd w:fill="auto" w:val="clear"/>
        </w:rPr>
      </w:pPr>
      <w:r>
        <w:rPr>
          <w:rFonts w:ascii="Arial" w:hAnsi="Arial" w:cs="Arial" w:eastAsia="Arial"/>
          <w:b/>
          <w:caps w:val="true"/>
          <w:color w:val="auto"/>
          <w:spacing w:val="0"/>
          <w:position w:val="0"/>
          <w:sz w:val="28"/>
          <w:shd w:fill="auto" w:val="clear"/>
        </w:rPr>
        <w:t xml:space="preserve">SOMMAIRE</w:t>
      </w:r>
    </w:p>
    <w:p>
      <w:pPr>
        <w:suppressAutoHyphens w:val="true"/>
        <w:spacing w:before="0" w:after="0" w:line="240"/>
        <w:ind w:right="604" w:left="0" w:firstLine="0"/>
        <w:jc w:val="left"/>
        <w:rPr>
          <w:rFonts w:ascii="Arial" w:hAnsi="Arial" w:cs="Arial" w:eastAsia="Arial"/>
          <w:color w:val="000000"/>
          <w:spacing w:val="0"/>
          <w:position w:val="0"/>
          <w:sz w:val="22"/>
          <w:shd w:fill="auto" w:val="clear"/>
        </w:rPr>
      </w:pPr>
    </w:p>
    <w:p>
      <w:pPr>
        <w:tabs>
          <w:tab w:val="left" w:pos="1600" w:leader="none"/>
        </w:tabs>
        <w:suppressAutoHyphens w:val="true"/>
        <w:spacing w:before="120" w:after="120" w:line="240"/>
        <w:ind w:right="0" w:left="0" w:firstLine="0"/>
        <w:jc w:val="left"/>
        <w:rPr>
          <w:rFonts w:ascii="Calibri" w:hAnsi="Calibri" w:cs="Calibri" w:eastAsia="Calibri"/>
          <w:color w:val="auto"/>
          <w:spacing w:val="0"/>
          <w:position w:val="0"/>
          <w:sz w:val="22"/>
          <w:shd w:fill="auto" w:val="clear"/>
        </w:rPr>
      </w:pPr>
      <w:r>
        <w:rPr>
          <w:rFonts w:ascii="Arial" w:hAnsi="Arial" w:cs="Arial" w:eastAsia="Arial"/>
          <w:b/>
          <w:caps w:val="true"/>
          <w:color w:val="0000FF"/>
          <w:spacing w:val="0"/>
          <w:position w:val="0"/>
          <w:sz w:val="22"/>
          <w:u w:val="single"/>
          <w:shd w:fill="auto" w:val="clear"/>
        </w:rPr>
        <w:t xml:space="preserve">CHAPITRE 1</w:t>
      </w:r>
      <w:r>
        <w:rPr>
          <w:rFonts w:ascii="Calibri" w:hAnsi="Calibri" w:cs="Calibri" w:eastAsia="Calibri"/>
          <w:color w:val="auto"/>
          <w:spacing w:val="0"/>
          <w:position w:val="0"/>
          <w:sz w:val="22"/>
          <w:shd w:fill="auto" w:val="clear"/>
        </w:rPr>
        <w:tab/>
      </w:r>
      <w:r>
        <w:rPr>
          <w:rFonts w:ascii="Arial" w:hAnsi="Arial" w:cs="Arial" w:eastAsia="Arial"/>
          <w:b/>
          <w:caps w:val="true"/>
          <w:color w:val="0000FF"/>
          <w:spacing w:val="0"/>
          <w:position w:val="0"/>
          <w:sz w:val="22"/>
          <w:u w:val="single"/>
          <w:shd w:fill="auto" w:val="clear"/>
        </w:rPr>
        <w:t xml:space="preserve">CONSTITUTION</w:t>
      </w:r>
      <w:r>
        <w:rPr>
          <w:rFonts w:ascii="Arial" w:hAnsi="Arial" w:cs="Arial" w:eastAsia="Arial"/>
          <w:b/>
          <w:caps w:val="true"/>
          <w:color w:val="000000"/>
          <w:spacing w:val="0"/>
          <w:position w:val="0"/>
          <w:sz w:val="22"/>
          <w:shd w:fill="auto" w:val="clear"/>
        </w:rPr>
        <w:tab/>
        <w:t xml:space="preserve">3</w:t>
      </w:r>
    </w:p>
    <w:p>
      <w:pPr>
        <w:tabs>
          <w:tab w:val="left" w:pos="1600" w:leader="none"/>
        </w:tabs>
        <w:suppressAutoHyphens w:val="true"/>
        <w:spacing w:before="120" w:after="120" w:line="240"/>
        <w:ind w:right="0" w:left="0" w:firstLine="0"/>
        <w:jc w:val="left"/>
        <w:rPr>
          <w:rFonts w:ascii="Calibri" w:hAnsi="Calibri" w:cs="Calibri" w:eastAsia="Calibri"/>
          <w:color w:val="auto"/>
          <w:spacing w:val="0"/>
          <w:position w:val="0"/>
          <w:sz w:val="22"/>
          <w:shd w:fill="auto" w:val="clear"/>
        </w:rPr>
      </w:pPr>
      <w:r>
        <w:rPr>
          <w:rFonts w:ascii="Arial" w:hAnsi="Arial" w:cs="Arial" w:eastAsia="Arial"/>
          <w:b/>
          <w:caps w:val="true"/>
          <w:color w:val="0000FF"/>
          <w:spacing w:val="0"/>
          <w:position w:val="0"/>
          <w:sz w:val="22"/>
          <w:u w:val="single"/>
          <w:shd w:fill="auto" w:val="clear"/>
        </w:rPr>
        <w:t xml:space="preserve">CHAPITRE 2</w:t>
      </w:r>
      <w:r>
        <w:rPr>
          <w:rFonts w:ascii="Calibri" w:hAnsi="Calibri" w:cs="Calibri" w:eastAsia="Calibri"/>
          <w:color w:val="auto"/>
          <w:spacing w:val="0"/>
          <w:position w:val="0"/>
          <w:sz w:val="22"/>
          <w:shd w:fill="auto" w:val="clear"/>
        </w:rPr>
        <w:tab/>
      </w:r>
      <w:r>
        <w:rPr>
          <w:rFonts w:ascii="Arial" w:hAnsi="Arial" w:cs="Arial" w:eastAsia="Arial"/>
          <w:b/>
          <w:caps w:val="true"/>
          <w:color w:val="0000FF"/>
          <w:spacing w:val="0"/>
          <w:position w:val="0"/>
          <w:sz w:val="22"/>
          <w:u w:val="single"/>
          <w:shd w:fill="auto" w:val="clear"/>
        </w:rPr>
        <w:t xml:space="preserve">EVOLUTION</w:t>
      </w:r>
      <w:r>
        <w:rPr>
          <w:rFonts w:ascii="Arial" w:hAnsi="Arial" w:cs="Arial" w:eastAsia="Arial"/>
          <w:b/>
          <w:caps w:val="true"/>
          <w:color w:val="000000"/>
          <w:spacing w:val="0"/>
          <w:position w:val="0"/>
          <w:sz w:val="22"/>
          <w:shd w:fill="auto" w:val="clear"/>
        </w:rPr>
        <w:tab/>
        <w:t xml:space="preserve">3</w:t>
      </w:r>
    </w:p>
    <w:p>
      <w:pPr>
        <w:tabs>
          <w:tab w:val="left" w:pos="1600" w:leader="none"/>
        </w:tabs>
        <w:suppressAutoHyphens w:val="true"/>
        <w:spacing w:before="120" w:after="120" w:line="240"/>
        <w:ind w:right="0" w:left="0" w:firstLine="0"/>
        <w:jc w:val="left"/>
        <w:rPr>
          <w:rFonts w:ascii="Calibri" w:hAnsi="Calibri" w:cs="Calibri" w:eastAsia="Calibri"/>
          <w:color w:val="auto"/>
          <w:spacing w:val="0"/>
          <w:position w:val="0"/>
          <w:sz w:val="22"/>
          <w:shd w:fill="auto" w:val="clear"/>
        </w:rPr>
      </w:pPr>
      <w:r>
        <w:rPr>
          <w:rFonts w:ascii="Arial" w:hAnsi="Arial" w:cs="Arial" w:eastAsia="Arial"/>
          <w:b/>
          <w:caps w:val="true"/>
          <w:color w:val="0000FF"/>
          <w:spacing w:val="0"/>
          <w:position w:val="0"/>
          <w:sz w:val="22"/>
          <w:u w:val="single"/>
          <w:shd w:fill="auto" w:val="clear"/>
        </w:rPr>
        <w:t xml:space="preserve">CHAPITRE 3</w:t>
      </w:r>
      <w:r>
        <w:rPr>
          <w:rFonts w:ascii="Calibri" w:hAnsi="Calibri" w:cs="Calibri" w:eastAsia="Calibri"/>
          <w:color w:val="auto"/>
          <w:spacing w:val="0"/>
          <w:position w:val="0"/>
          <w:sz w:val="22"/>
          <w:shd w:fill="auto" w:val="clear"/>
        </w:rPr>
        <w:tab/>
      </w:r>
      <w:r>
        <w:rPr>
          <w:rFonts w:ascii="Arial" w:hAnsi="Arial" w:cs="Arial" w:eastAsia="Arial"/>
          <w:b/>
          <w:caps w:val="true"/>
          <w:color w:val="0000FF"/>
          <w:spacing w:val="0"/>
          <w:position w:val="0"/>
          <w:sz w:val="22"/>
          <w:u w:val="single"/>
          <w:shd w:fill="auto" w:val="clear"/>
        </w:rPr>
        <w:t xml:space="preserve">OBJECTIF</w:t>
      </w:r>
      <w:r>
        <w:rPr>
          <w:rFonts w:ascii="Arial" w:hAnsi="Arial" w:cs="Arial" w:eastAsia="Arial"/>
          <w:b/>
          <w:caps w:val="true"/>
          <w:color w:val="000000"/>
          <w:spacing w:val="0"/>
          <w:position w:val="0"/>
          <w:sz w:val="22"/>
          <w:shd w:fill="auto" w:val="clear"/>
        </w:rPr>
        <w:tab/>
        <w:t xml:space="preserve">4</w:t>
      </w:r>
    </w:p>
    <w:p>
      <w:pPr>
        <w:tabs>
          <w:tab w:val="left" w:pos="1600" w:leader="none"/>
        </w:tabs>
        <w:suppressAutoHyphens w:val="true"/>
        <w:spacing w:before="120" w:after="120" w:line="240"/>
        <w:ind w:right="0" w:left="0" w:firstLine="0"/>
        <w:jc w:val="left"/>
        <w:rPr>
          <w:rFonts w:ascii="Calibri" w:hAnsi="Calibri" w:cs="Calibri" w:eastAsia="Calibri"/>
          <w:color w:val="auto"/>
          <w:spacing w:val="0"/>
          <w:position w:val="0"/>
          <w:sz w:val="22"/>
          <w:shd w:fill="auto" w:val="clear"/>
        </w:rPr>
      </w:pPr>
      <w:r>
        <w:rPr>
          <w:rFonts w:ascii="Arial" w:hAnsi="Arial" w:cs="Arial" w:eastAsia="Arial"/>
          <w:b/>
          <w:caps w:val="true"/>
          <w:color w:val="0000FF"/>
          <w:spacing w:val="0"/>
          <w:position w:val="0"/>
          <w:sz w:val="22"/>
          <w:u w:val="single"/>
          <w:shd w:fill="auto" w:val="clear"/>
        </w:rPr>
        <w:t xml:space="preserve">CHAPITRE 4</w:t>
      </w:r>
      <w:r>
        <w:rPr>
          <w:rFonts w:ascii="Calibri" w:hAnsi="Calibri" w:cs="Calibri" w:eastAsia="Calibri"/>
          <w:color w:val="auto"/>
          <w:spacing w:val="0"/>
          <w:position w:val="0"/>
          <w:sz w:val="22"/>
          <w:shd w:fill="auto" w:val="clear"/>
        </w:rPr>
        <w:tab/>
      </w:r>
      <w:r>
        <w:rPr>
          <w:rFonts w:ascii="Arial" w:hAnsi="Arial" w:cs="Arial" w:eastAsia="Arial"/>
          <w:b/>
          <w:caps w:val="true"/>
          <w:color w:val="0000FF"/>
          <w:spacing w:val="0"/>
          <w:position w:val="0"/>
          <w:sz w:val="22"/>
          <w:u w:val="single"/>
          <w:shd w:fill="auto" w:val="clear"/>
        </w:rPr>
        <w:t xml:space="preserve">CONTENU REGLEMENTAIRE</w:t>
      </w:r>
      <w:r>
        <w:rPr>
          <w:rFonts w:ascii="Arial" w:hAnsi="Arial" w:cs="Arial" w:eastAsia="Arial"/>
          <w:b/>
          <w:caps w:val="true"/>
          <w:color w:val="000000"/>
          <w:spacing w:val="0"/>
          <w:position w:val="0"/>
          <w:sz w:val="22"/>
          <w:shd w:fill="auto" w:val="clear"/>
        </w:rPr>
        <w:tab/>
        <w:t xml:space="preserve">4</w:t>
      </w:r>
    </w:p>
    <w:p>
      <w:pPr>
        <w:tabs>
          <w:tab w:val="left" w:pos="800" w:leader="none"/>
        </w:tabs>
        <w:suppressAutoHyphens w:val="true"/>
        <w:spacing w:before="0" w:after="0" w:line="240"/>
        <w:ind w:right="0" w:left="200" w:firstLine="0"/>
        <w:jc w:val="left"/>
        <w:rPr>
          <w:rFonts w:ascii="Calibri" w:hAnsi="Calibri" w:cs="Calibri" w:eastAsia="Calibri"/>
          <w:color w:val="auto"/>
          <w:spacing w:val="0"/>
          <w:position w:val="0"/>
          <w:sz w:val="22"/>
          <w:shd w:fill="auto" w:val="clear"/>
        </w:rPr>
      </w:pPr>
      <w:r>
        <w:rPr>
          <w:rFonts w:ascii="Arial" w:hAnsi="Arial" w:cs="Arial" w:eastAsia="Arial"/>
          <w:b/>
          <w:color w:val="0000FF"/>
          <w:spacing w:val="0"/>
          <w:position w:val="0"/>
          <w:sz w:val="22"/>
          <w:u w:val="single"/>
          <w:shd w:fill="auto" w:val="clear"/>
        </w:rPr>
        <w:t xml:space="preserve">4.1</w:t>
      </w:r>
      <w:r>
        <w:rPr>
          <w:rFonts w:ascii="Calibri" w:hAnsi="Calibri" w:cs="Calibri" w:eastAsia="Calibri"/>
          <w:color w:val="auto"/>
          <w:spacing w:val="0"/>
          <w:position w:val="0"/>
          <w:sz w:val="22"/>
          <w:shd w:fill="auto" w:val="clear"/>
        </w:rPr>
        <w:tab/>
      </w:r>
      <w:r>
        <w:rPr>
          <w:rFonts w:ascii="Arial" w:hAnsi="Arial" w:cs="Arial" w:eastAsia="Arial"/>
          <w:b/>
          <w:color w:val="0000FF"/>
          <w:spacing w:val="0"/>
          <w:position w:val="0"/>
          <w:sz w:val="22"/>
          <w:u w:val="single"/>
          <w:shd w:fill="auto" w:val="clear"/>
        </w:rPr>
        <w:t xml:space="preserve">Tous ouvrages</w:t>
      </w:r>
      <w:r>
        <w:rPr>
          <w:rFonts w:ascii="Arial" w:hAnsi="Arial" w:cs="Arial" w:eastAsia="Arial"/>
          <w:b/>
          <w:color w:val="000000"/>
          <w:spacing w:val="0"/>
          <w:position w:val="0"/>
          <w:sz w:val="22"/>
          <w:shd w:fill="auto" w:val="clear"/>
        </w:rPr>
        <w:tab/>
        <w:t xml:space="preserve">4</w:t>
      </w:r>
    </w:p>
    <w:p>
      <w:pPr>
        <w:tabs>
          <w:tab w:val="left" w:pos="800" w:leader="none"/>
        </w:tabs>
        <w:suppressAutoHyphens w:val="true"/>
        <w:spacing w:before="0" w:after="0" w:line="240"/>
        <w:ind w:right="0" w:left="200" w:firstLine="0"/>
        <w:jc w:val="left"/>
        <w:rPr>
          <w:rFonts w:ascii="Calibri" w:hAnsi="Calibri" w:cs="Calibri" w:eastAsia="Calibri"/>
          <w:color w:val="auto"/>
          <w:spacing w:val="0"/>
          <w:position w:val="0"/>
          <w:sz w:val="22"/>
          <w:shd w:fill="auto" w:val="clear"/>
        </w:rPr>
      </w:pPr>
      <w:r>
        <w:rPr>
          <w:rFonts w:ascii="Arial" w:hAnsi="Arial" w:cs="Arial" w:eastAsia="Arial"/>
          <w:b/>
          <w:color w:val="0000FF"/>
          <w:spacing w:val="0"/>
          <w:position w:val="0"/>
          <w:sz w:val="22"/>
          <w:u w:val="single"/>
          <w:shd w:fill="auto" w:val="clear"/>
        </w:rPr>
        <w:t xml:space="preserve">4.2</w:t>
      </w:r>
      <w:r>
        <w:rPr>
          <w:rFonts w:ascii="Calibri" w:hAnsi="Calibri" w:cs="Calibri" w:eastAsia="Calibri"/>
          <w:color w:val="auto"/>
          <w:spacing w:val="0"/>
          <w:position w:val="0"/>
          <w:sz w:val="22"/>
          <w:shd w:fill="auto" w:val="clear"/>
        </w:rPr>
        <w:tab/>
      </w:r>
      <w:r>
        <w:rPr>
          <w:rFonts w:ascii="Arial" w:hAnsi="Arial" w:cs="Arial" w:eastAsia="Arial"/>
          <w:b/>
          <w:color w:val="0000FF"/>
          <w:spacing w:val="0"/>
          <w:position w:val="0"/>
          <w:sz w:val="22"/>
          <w:u w:val="single"/>
          <w:shd w:fill="auto" w:val="clear"/>
        </w:rPr>
        <w:t xml:space="preserve">Ouvrages visés aux articles L.4111-1 et L.4211-1 du code du travail</w:t>
      </w:r>
      <w:r>
        <w:rPr>
          <w:rFonts w:ascii="Arial" w:hAnsi="Arial" w:cs="Arial" w:eastAsia="Arial"/>
          <w:b/>
          <w:color w:val="000000"/>
          <w:spacing w:val="0"/>
          <w:position w:val="0"/>
          <w:sz w:val="22"/>
          <w:shd w:fill="auto" w:val="clear"/>
        </w:rPr>
        <w:tab/>
        <w:t xml:space="preserve">5</w:t>
      </w:r>
    </w:p>
    <w:p>
      <w:pPr>
        <w:tabs>
          <w:tab w:val="left" w:pos="800" w:leader="none"/>
        </w:tabs>
        <w:suppressAutoHyphens w:val="true"/>
        <w:spacing w:before="0" w:after="0" w:line="240"/>
        <w:ind w:right="0" w:left="200" w:firstLine="0"/>
        <w:jc w:val="left"/>
        <w:rPr>
          <w:rFonts w:ascii="Calibri" w:hAnsi="Calibri" w:cs="Calibri" w:eastAsia="Calibri"/>
          <w:color w:val="auto"/>
          <w:spacing w:val="0"/>
          <w:position w:val="0"/>
          <w:sz w:val="22"/>
          <w:shd w:fill="auto" w:val="clear"/>
        </w:rPr>
      </w:pPr>
      <w:r>
        <w:rPr>
          <w:rFonts w:ascii="Arial" w:hAnsi="Arial" w:cs="Arial" w:eastAsia="Arial"/>
          <w:b/>
          <w:color w:val="0000FF"/>
          <w:spacing w:val="0"/>
          <w:position w:val="0"/>
          <w:sz w:val="22"/>
          <w:u w:val="single"/>
          <w:shd w:fill="auto" w:val="clear"/>
        </w:rPr>
        <w:t xml:space="preserve">4.3</w:t>
      </w:r>
      <w:r>
        <w:rPr>
          <w:rFonts w:ascii="Calibri" w:hAnsi="Calibri" w:cs="Calibri" w:eastAsia="Calibri"/>
          <w:color w:val="auto"/>
          <w:spacing w:val="0"/>
          <w:position w:val="0"/>
          <w:sz w:val="22"/>
          <w:shd w:fill="auto" w:val="clear"/>
        </w:rPr>
        <w:tab/>
      </w:r>
      <w:r>
        <w:rPr>
          <w:rFonts w:ascii="Arial" w:hAnsi="Arial" w:cs="Arial" w:eastAsia="Arial"/>
          <w:b/>
          <w:color w:val="0000FF"/>
          <w:spacing w:val="0"/>
          <w:position w:val="0"/>
          <w:sz w:val="22"/>
          <w:u w:val="single"/>
          <w:shd w:fill="auto" w:val="clear"/>
        </w:rPr>
        <w:t xml:space="preserve">Autres ouvrages</w:t>
      </w:r>
      <w:r>
        <w:rPr>
          <w:rFonts w:ascii="Arial" w:hAnsi="Arial" w:cs="Arial" w:eastAsia="Arial"/>
          <w:b/>
          <w:color w:val="000000"/>
          <w:spacing w:val="0"/>
          <w:position w:val="0"/>
          <w:sz w:val="22"/>
          <w:shd w:fill="auto" w:val="clear"/>
        </w:rPr>
        <w:tab/>
        <w:t xml:space="preserve">5</w:t>
      </w:r>
    </w:p>
    <w:p>
      <w:pPr>
        <w:tabs>
          <w:tab w:val="left" w:pos="1600" w:leader="none"/>
        </w:tabs>
        <w:suppressAutoHyphens w:val="true"/>
        <w:spacing w:before="120" w:after="120" w:line="240"/>
        <w:ind w:right="0" w:left="0" w:firstLine="0"/>
        <w:jc w:val="left"/>
        <w:rPr>
          <w:rFonts w:ascii="Calibri" w:hAnsi="Calibri" w:cs="Calibri" w:eastAsia="Calibri"/>
          <w:color w:val="auto"/>
          <w:spacing w:val="0"/>
          <w:position w:val="0"/>
          <w:sz w:val="22"/>
          <w:shd w:fill="auto" w:val="clear"/>
        </w:rPr>
      </w:pPr>
      <w:r>
        <w:rPr>
          <w:rFonts w:ascii="Arial" w:hAnsi="Arial" w:cs="Arial" w:eastAsia="Arial"/>
          <w:b/>
          <w:caps w:val="true"/>
          <w:color w:val="0000FF"/>
          <w:spacing w:val="0"/>
          <w:position w:val="0"/>
          <w:sz w:val="22"/>
          <w:u w:val="single"/>
          <w:shd w:fill="auto" w:val="clear"/>
        </w:rPr>
        <w:t xml:space="preserve">CHAPITRE 5</w:t>
      </w:r>
      <w:r>
        <w:rPr>
          <w:rFonts w:ascii="Calibri" w:hAnsi="Calibri" w:cs="Calibri" w:eastAsia="Calibri"/>
          <w:color w:val="auto"/>
          <w:spacing w:val="0"/>
          <w:position w:val="0"/>
          <w:sz w:val="22"/>
          <w:shd w:fill="auto" w:val="clear"/>
        </w:rPr>
        <w:tab/>
      </w:r>
      <w:r>
        <w:rPr>
          <w:rFonts w:ascii="Arial" w:hAnsi="Arial" w:cs="Arial" w:eastAsia="Arial"/>
          <w:b/>
          <w:caps w:val="true"/>
          <w:color w:val="0000FF"/>
          <w:spacing w:val="0"/>
          <w:position w:val="0"/>
          <w:sz w:val="22"/>
          <w:u w:val="single"/>
          <w:shd w:fill="auto" w:val="clear"/>
        </w:rPr>
        <w:t xml:space="preserve">PRINCIPES RETENUS POUR LA REDACTION DES FICHES D’INTERVENTIONS ULTERIEURES SUR L’OUVRAGE</w:t>
      </w:r>
      <w:r>
        <w:rPr>
          <w:rFonts w:ascii="Arial" w:hAnsi="Arial" w:cs="Arial" w:eastAsia="Arial"/>
          <w:b/>
          <w:caps w:val="true"/>
          <w:color w:val="000000"/>
          <w:spacing w:val="0"/>
          <w:position w:val="0"/>
          <w:sz w:val="22"/>
          <w:shd w:fill="auto" w:val="clear"/>
        </w:rPr>
        <w:tab/>
        <w:t xml:space="preserve">6</w:t>
      </w:r>
    </w:p>
    <w:p>
      <w:pPr>
        <w:tabs>
          <w:tab w:val="left" w:pos="1600" w:leader="none"/>
        </w:tabs>
        <w:suppressAutoHyphens w:val="true"/>
        <w:spacing w:before="120" w:after="120" w:line="240"/>
        <w:ind w:right="0" w:left="0" w:firstLine="0"/>
        <w:jc w:val="left"/>
        <w:rPr>
          <w:rFonts w:ascii="Calibri" w:hAnsi="Calibri" w:cs="Calibri" w:eastAsia="Calibri"/>
          <w:color w:val="auto"/>
          <w:spacing w:val="0"/>
          <w:position w:val="0"/>
          <w:sz w:val="22"/>
          <w:shd w:fill="auto" w:val="clear"/>
        </w:rPr>
      </w:pPr>
      <w:r>
        <w:rPr>
          <w:rFonts w:ascii="Arial" w:hAnsi="Arial" w:cs="Arial" w:eastAsia="Arial"/>
          <w:b/>
          <w:caps w:val="true"/>
          <w:color w:val="0000FF"/>
          <w:spacing w:val="0"/>
          <w:position w:val="0"/>
          <w:sz w:val="22"/>
          <w:u w:val="single"/>
          <w:shd w:fill="auto" w:val="clear"/>
        </w:rPr>
        <w:t xml:space="preserve">CHAPITRE 6</w:t>
      </w:r>
      <w:r>
        <w:rPr>
          <w:rFonts w:ascii="Calibri" w:hAnsi="Calibri" w:cs="Calibri" w:eastAsia="Calibri"/>
          <w:color w:val="auto"/>
          <w:spacing w:val="0"/>
          <w:position w:val="0"/>
          <w:sz w:val="22"/>
          <w:shd w:fill="auto" w:val="clear"/>
        </w:rPr>
        <w:tab/>
      </w:r>
      <w:r>
        <w:rPr>
          <w:rFonts w:ascii="Arial" w:hAnsi="Arial" w:cs="Arial" w:eastAsia="Arial"/>
          <w:b/>
          <w:caps w:val="true"/>
          <w:color w:val="0000FF"/>
          <w:spacing w:val="0"/>
          <w:position w:val="0"/>
          <w:sz w:val="22"/>
          <w:u w:val="single"/>
          <w:shd w:fill="auto" w:val="clear"/>
        </w:rPr>
        <w:t xml:space="preserve">FICHES D’INTERVENTIONS ULTERIEURES SUR L’OUVRAGE</w:t>
      </w:r>
      <w:r>
        <w:rPr>
          <w:rFonts w:ascii="Arial" w:hAnsi="Arial" w:cs="Arial" w:eastAsia="Arial"/>
          <w:b/>
          <w:caps w:val="true"/>
          <w:color w:val="000000"/>
          <w:spacing w:val="0"/>
          <w:position w:val="0"/>
          <w:sz w:val="22"/>
          <w:shd w:fill="auto" w:val="clear"/>
        </w:rPr>
        <w:tab/>
        <w:t xml:space="preserve">7</w:t>
      </w:r>
    </w:p>
    <w:p>
      <w:pPr>
        <w:tabs>
          <w:tab w:val="left" w:pos="800" w:leader="none"/>
        </w:tabs>
        <w:suppressAutoHyphens w:val="true"/>
        <w:spacing w:before="0" w:after="0" w:line="240"/>
        <w:ind w:right="0" w:left="200" w:firstLine="0"/>
        <w:jc w:val="left"/>
        <w:rPr>
          <w:rFonts w:ascii="Calibri" w:hAnsi="Calibri" w:cs="Calibri" w:eastAsia="Calibri"/>
          <w:color w:val="auto"/>
          <w:spacing w:val="0"/>
          <w:position w:val="0"/>
          <w:sz w:val="22"/>
          <w:shd w:fill="auto" w:val="clear"/>
        </w:rPr>
      </w:pPr>
      <w:r>
        <w:rPr>
          <w:rFonts w:ascii="Arial" w:hAnsi="Arial" w:cs="Arial" w:eastAsia="Arial"/>
          <w:b/>
          <w:color w:val="0000FF"/>
          <w:spacing w:val="0"/>
          <w:position w:val="0"/>
          <w:sz w:val="22"/>
          <w:u w:val="single"/>
          <w:shd w:fill="auto" w:val="clear"/>
        </w:rPr>
        <w:t xml:space="preserve">6.1</w:t>
      </w:r>
      <w:r>
        <w:rPr>
          <w:rFonts w:ascii="Calibri" w:hAnsi="Calibri" w:cs="Calibri" w:eastAsia="Calibri"/>
          <w:color w:val="auto"/>
          <w:spacing w:val="0"/>
          <w:position w:val="0"/>
          <w:sz w:val="22"/>
          <w:shd w:fill="auto" w:val="clear"/>
        </w:rPr>
        <w:tab/>
      </w:r>
      <w:r>
        <w:rPr>
          <w:rFonts w:ascii="Arial" w:hAnsi="Arial" w:cs="Arial" w:eastAsia="Arial"/>
          <w:b/>
          <w:color w:val="0000FF"/>
          <w:spacing w:val="0"/>
          <w:position w:val="0"/>
          <w:sz w:val="22"/>
          <w:u w:val="single"/>
          <w:shd w:fill="auto" w:val="clear"/>
        </w:rPr>
        <w:t xml:space="preserve">Maintenance sur l’installation en toiture</w:t>
      </w:r>
      <w:r>
        <w:rPr>
          <w:rFonts w:ascii="Arial" w:hAnsi="Arial" w:cs="Arial" w:eastAsia="Arial"/>
          <w:b/>
          <w:color w:val="000000"/>
          <w:spacing w:val="0"/>
          <w:position w:val="0"/>
          <w:sz w:val="22"/>
          <w:shd w:fill="auto" w:val="clear"/>
        </w:rPr>
        <w:tab/>
        <w:t xml:space="preserve">8</w:t>
      </w:r>
    </w:p>
    <w:p>
      <w:pPr>
        <w:tabs>
          <w:tab w:val="left" w:pos="800" w:leader="none"/>
        </w:tabs>
        <w:suppressAutoHyphens w:val="true"/>
        <w:spacing w:before="0" w:after="0" w:line="240"/>
        <w:ind w:right="0" w:left="200" w:firstLine="0"/>
        <w:jc w:val="left"/>
        <w:rPr>
          <w:rFonts w:ascii="Calibri" w:hAnsi="Calibri" w:cs="Calibri" w:eastAsia="Calibri"/>
          <w:color w:val="auto"/>
          <w:spacing w:val="0"/>
          <w:position w:val="0"/>
          <w:sz w:val="22"/>
          <w:shd w:fill="auto" w:val="clear"/>
        </w:rPr>
      </w:pPr>
      <w:r>
        <w:rPr>
          <w:rFonts w:ascii="Arial" w:hAnsi="Arial" w:cs="Arial" w:eastAsia="Arial"/>
          <w:b/>
          <w:color w:val="0000FF"/>
          <w:spacing w:val="0"/>
          <w:position w:val="0"/>
          <w:sz w:val="22"/>
          <w:u w:val="single"/>
          <w:shd w:fill="auto" w:val="clear"/>
        </w:rPr>
        <w:t xml:space="preserve">6.2</w:t>
      </w:r>
      <w:r>
        <w:rPr>
          <w:rFonts w:ascii="Calibri" w:hAnsi="Calibri" w:cs="Calibri" w:eastAsia="Calibri"/>
          <w:color w:val="auto"/>
          <w:spacing w:val="0"/>
          <w:position w:val="0"/>
          <w:sz w:val="22"/>
          <w:shd w:fill="auto" w:val="clear"/>
        </w:rPr>
        <w:tab/>
      </w:r>
      <w:r>
        <w:rPr>
          <w:rFonts w:ascii="Arial" w:hAnsi="Arial" w:cs="Arial" w:eastAsia="Arial"/>
          <w:b/>
          <w:color w:val="0000FF"/>
          <w:spacing w:val="0"/>
          <w:position w:val="0"/>
          <w:sz w:val="22"/>
          <w:u w:val="single"/>
          <w:shd w:fill="auto" w:val="clear"/>
        </w:rPr>
        <w:t xml:space="preserve">Interventions sur zone technique</w:t>
      </w:r>
      <w:r>
        <w:rPr>
          <w:rFonts w:ascii="Arial" w:hAnsi="Arial" w:cs="Arial" w:eastAsia="Arial"/>
          <w:b/>
          <w:color w:val="000000"/>
          <w:spacing w:val="0"/>
          <w:position w:val="0"/>
          <w:sz w:val="22"/>
          <w:shd w:fill="auto" w:val="clear"/>
        </w:rPr>
        <w:tab/>
        <w:t xml:space="preserve">9</w:t>
      </w:r>
    </w:p>
    <w:p>
      <w:pPr>
        <w:tabs>
          <w:tab w:val="left" w:pos="10195" w:leader="none"/>
          <w:tab w:val="right" w:pos="10204" w:leader="dot"/>
        </w:tabs>
        <w:suppressAutoHyphens w:val="true"/>
        <w:spacing w:before="120" w:after="120" w:line="240"/>
        <w:ind w:right="604" w:left="0" w:firstLine="0"/>
        <w:jc w:val="left"/>
        <w:rPr>
          <w:rFonts w:ascii="Arial" w:hAnsi="Arial" w:cs="Arial" w:eastAsia="Arial"/>
          <w:b/>
          <w:caps w:val="true"/>
          <w:color w:val="000000"/>
          <w:spacing w:val="0"/>
          <w:position w:val="0"/>
          <w:sz w:val="22"/>
          <w:shd w:fill="auto" w:val="clear"/>
        </w:rPr>
      </w:pPr>
    </w:p>
    <w:p>
      <w:pPr>
        <w:numPr>
          <w:ilvl w:val="0"/>
          <w:numId w:val="34"/>
        </w:numPr>
        <w:tabs>
          <w:tab w:val="left" w:pos="0" w:leader="none"/>
          <w:tab w:val="left" w:pos="432" w:leader="none"/>
        </w:tabs>
        <w:suppressAutoHyphens w:val="true"/>
        <w:spacing w:before="240" w:after="0" w:line="240"/>
        <w:ind w:right="604" w:left="432" w:hanging="432"/>
        <w:jc w:val="left"/>
        <w:rPr>
          <w:rFonts w:ascii="Arial" w:hAnsi="Arial" w:cs="Arial" w:eastAsia="Arial"/>
          <w:b/>
          <w:caps w:val="true"/>
          <w:color w:val="auto"/>
          <w:spacing w:val="0"/>
          <w:position w:val="0"/>
          <w:sz w:val="22"/>
          <w:shd w:fill="auto" w:val="clear"/>
        </w:rPr>
      </w:pPr>
      <w:r>
        <w:rPr>
          <w:rFonts w:ascii="Arial" w:hAnsi="Arial" w:cs="Arial" w:eastAsia="Arial"/>
          <w:b/>
          <w:caps w:val="true"/>
          <w:color w:val="auto"/>
          <w:spacing w:val="0"/>
          <w:position w:val="0"/>
          <w:sz w:val="22"/>
          <w:shd w:fill="auto" w:val="clear"/>
        </w:rPr>
        <w:t xml:space="preserve">CONSTITUTION</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uppressAutoHyphens w:val="true"/>
        <w:spacing w:before="0" w:after="0" w:line="240"/>
        <w:ind w:right="604" w:left="432"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Le présent dossier d’interventions ultérieures sur l’ouvrage a été réalisé par le Maitre d’ouvrage à la date mentionnée sur le procès-verbal figurant en tête de document.</w:t>
      </w:r>
    </w:p>
    <w:p>
      <w:pPr>
        <w:suppressAutoHyphens w:val="true"/>
        <w:spacing w:before="0" w:after="0" w:line="240"/>
        <w:ind w:right="604" w:left="0" w:firstLine="0"/>
        <w:jc w:val="left"/>
        <w:rPr>
          <w:rFonts w:ascii="Arial" w:hAnsi="Arial" w:cs="Arial" w:eastAsia="Arial"/>
          <w:color w:val="auto"/>
          <w:spacing w:val="0"/>
          <w:position w:val="0"/>
          <w:sz w:val="22"/>
          <w:shd w:fill="auto" w:val="clear"/>
        </w:rPr>
      </w:pPr>
    </w:p>
    <w:p>
      <w:pPr>
        <w:suppressAutoHyphens w:val="true"/>
        <w:spacing w:before="0" w:after="0" w:line="240"/>
        <w:ind w:right="604" w:left="0" w:firstLine="432"/>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Il a été établi en deux exemplaires originaux qui doivent être conservés dans leur intégrité.</w:t>
      </w:r>
    </w:p>
    <w:p>
      <w:pPr>
        <w:suppressAutoHyphens w:val="true"/>
        <w:spacing w:before="0" w:after="0" w:line="240"/>
        <w:ind w:right="604" w:left="0" w:firstLine="0"/>
        <w:jc w:val="left"/>
        <w:rPr>
          <w:rFonts w:ascii="Arial" w:hAnsi="Arial" w:cs="Arial" w:eastAsia="Arial"/>
          <w:color w:val="auto"/>
          <w:spacing w:val="0"/>
          <w:position w:val="0"/>
          <w:sz w:val="22"/>
          <w:shd w:fill="auto" w:val="clear"/>
        </w:rPr>
      </w:pPr>
    </w:p>
    <w:p>
      <w:pPr>
        <w:suppressAutoHyphens w:val="true"/>
        <w:spacing w:before="0" w:after="0" w:line="240"/>
        <w:ind w:right="604" w:left="0" w:firstLine="432"/>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Dans l’avenir son contenu est susceptible d’évoluer.</w:t>
      </w:r>
    </w:p>
    <w:p>
      <w:pPr>
        <w:suppressAutoHyphens w:val="true"/>
        <w:spacing w:before="0" w:after="0" w:line="240"/>
        <w:ind w:right="604" w:left="0" w:firstLine="0"/>
        <w:jc w:val="left"/>
        <w:rPr>
          <w:rFonts w:ascii="Arial" w:hAnsi="Arial" w:cs="Arial" w:eastAsia="Arial"/>
          <w:color w:val="auto"/>
          <w:spacing w:val="0"/>
          <w:position w:val="0"/>
          <w:sz w:val="22"/>
          <w:shd w:fill="auto" w:val="clear"/>
        </w:rPr>
      </w:pPr>
    </w:p>
    <w:p>
      <w:pPr>
        <w:suppressAutoHyphens w:val="true"/>
        <w:spacing w:before="0" w:after="0" w:line="240"/>
        <w:ind w:right="604" w:left="432"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Les modifications et compléments éventuels découlant des nouveaux travaux devront faire l’objet de dossiers additionnels référencés dans le tableau ci-dessous.</w:t>
      </w:r>
    </w:p>
    <w:p>
      <w:pPr>
        <w:suppressAutoHyphens w:val="true"/>
        <w:spacing w:before="0" w:after="0" w:line="240"/>
        <w:ind w:right="604" w:left="0" w:firstLine="0"/>
        <w:jc w:val="left"/>
        <w:rPr>
          <w:rFonts w:ascii="Arial" w:hAnsi="Arial" w:cs="Arial" w:eastAsia="Arial"/>
          <w:color w:val="auto"/>
          <w:spacing w:val="0"/>
          <w:position w:val="0"/>
          <w:sz w:val="22"/>
          <w:shd w:fill="auto" w:val="clear"/>
        </w:rPr>
      </w:pPr>
    </w:p>
    <w:p>
      <w:pPr>
        <w:suppressAutoHyphens w:val="true"/>
        <w:spacing w:before="0" w:after="0" w:line="240"/>
        <w:ind w:right="604" w:left="432"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Le DIUO est relatif à la Maison des Solidarités. Il ne traite pas des interventions sur les autres installations que celles réalisées dans le cadre des installations photovoltaïques de la toiture de </w:t>
      </w:r>
      <w:r>
        <w:rPr>
          <w:rFonts w:ascii="Arial" w:hAnsi="Arial" w:cs="Arial" w:eastAsia="Arial"/>
          <w:b/>
          <w:color w:val="auto"/>
          <w:spacing w:val="0"/>
          <w:position w:val="0"/>
          <w:sz w:val="22"/>
          <w:shd w:fill="auto" w:val="clear"/>
        </w:rPr>
        <w:t xml:space="preserve">l'école primaire publique </w:t>
      </w:r>
      <w:r>
        <w:rPr>
          <w:rFonts w:ascii="Arial" w:hAnsi="Arial" w:cs="Arial" w:eastAsia="Arial"/>
          <w:color w:val="auto"/>
          <w:spacing w:val="0"/>
          <w:position w:val="0"/>
          <w:sz w:val="22"/>
          <w:shd w:fill="auto" w:val="clear"/>
        </w:rPr>
        <w:t xml:space="preserve">située :</w:t>
      </w:r>
    </w:p>
    <w:p>
      <w:pPr>
        <w:suppressAutoHyphens w:val="true"/>
        <w:spacing w:before="0" w:after="0" w:line="240"/>
        <w:ind w:right="604" w:left="2836" w:firstLine="709"/>
        <w:jc w:val="left"/>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ab/>
      </w:r>
      <w:r>
        <w:rPr>
          <w:rFonts w:ascii="Arial" w:hAnsi="Arial" w:cs="Arial" w:eastAsia="Arial"/>
          <w:b/>
          <w:color w:val="auto"/>
          <w:spacing w:val="0"/>
          <w:position w:val="0"/>
          <w:sz w:val="22"/>
          <w:shd w:fill="auto" w:val="clear"/>
        </w:rPr>
        <w:t xml:space="preserve">366 chemin de Saint Papoul</w:t>
      </w:r>
    </w:p>
    <w:p>
      <w:pPr>
        <w:suppressAutoHyphens w:val="true"/>
        <w:spacing w:before="0" w:after="0" w:line="240"/>
        <w:ind w:right="604" w:left="2836" w:firstLine="709"/>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31450 Odars</w:t>
      </w: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suppressAutoHyphens w:val="true"/>
        <w:spacing w:before="0" w:after="0" w:line="240"/>
        <w:ind w:right="604" w:left="0" w:firstLine="0"/>
        <w:jc w:val="center"/>
        <w:rPr>
          <w:rFonts w:ascii="Arial" w:hAnsi="Arial" w:cs="Arial" w:eastAsia="Arial"/>
          <w:color w:val="auto"/>
          <w:spacing w:val="0"/>
          <w:position w:val="0"/>
          <w:sz w:val="22"/>
          <w:shd w:fill="auto" w:val="clear"/>
        </w:rPr>
      </w:pPr>
    </w:p>
    <w:p>
      <w:pPr>
        <w:numPr>
          <w:ilvl w:val="0"/>
          <w:numId w:val="47"/>
        </w:numPr>
        <w:tabs>
          <w:tab w:val="left" w:pos="0" w:leader="none"/>
          <w:tab w:val="left" w:pos="432" w:leader="none"/>
        </w:tabs>
        <w:suppressAutoHyphens w:val="true"/>
        <w:spacing w:before="240" w:after="0" w:line="240"/>
        <w:ind w:right="604" w:left="432" w:hanging="432"/>
        <w:jc w:val="left"/>
        <w:rPr>
          <w:rFonts w:ascii="Arial" w:hAnsi="Arial" w:cs="Arial" w:eastAsia="Arial"/>
          <w:b/>
          <w:caps w:val="true"/>
          <w:color w:val="auto"/>
          <w:spacing w:val="0"/>
          <w:position w:val="0"/>
          <w:sz w:val="22"/>
          <w:shd w:fill="auto" w:val="clear"/>
        </w:rPr>
      </w:pPr>
      <w:r>
        <w:rPr>
          <w:rFonts w:ascii="Arial" w:hAnsi="Arial" w:cs="Arial" w:eastAsia="Arial"/>
          <w:b/>
          <w:caps w:val="true"/>
          <w:color w:val="auto"/>
          <w:spacing w:val="0"/>
          <w:position w:val="0"/>
          <w:sz w:val="22"/>
          <w:shd w:fill="auto" w:val="clear"/>
        </w:rPr>
        <w:t xml:space="preserve">EVOLUTION</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tbl>
      <w:tblPr/>
      <w:tblGrid>
        <w:gridCol w:w="1318"/>
        <w:gridCol w:w="3927"/>
        <w:gridCol w:w="4955"/>
      </w:tblGrid>
      <w:tr>
        <w:trPr>
          <w:trHeight w:val="1" w:hRule="atLeast"/>
          <w:jc w:val="left"/>
        </w:trPr>
        <w:tc>
          <w:tcPr>
            <w:tcW w:w="13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center"/>
              <w:rPr>
                <w:spacing w:val="0"/>
                <w:position w:val="0"/>
                <w:sz w:val="22"/>
                <w:shd w:fill="auto" w:val="clear"/>
              </w:rPr>
            </w:pPr>
            <w:r>
              <w:rPr>
                <w:rFonts w:ascii="Arial" w:hAnsi="Arial" w:cs="Arial" w:eastAsia="Arial"/>
                <w:color w:val="000000"/>
                <w:spacing w:val="0"/>
                <w:position w:val="0"/>
                <w:sz w:val="22"/>
                <w:shd w:fill="auto" w:val="clear"/>
              </w:rPr>
              <w:t xml:space="preserve">Date</w:t>
            </w:r>
          </w:p>
        </w:tc>
        <w:tc>
          <w:tcPr>
            <w:tcW w:w="39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center"/>
              <w:rPr>
                <w:spacing w:val="0"/>
                <w:position w:val="0"/>
                <w:sz w:val="22"/>
                <w:shd w:fill="auto" w:val="clear"/>
              </w:rPr>
            </w:pPr>
            <w:r>
              <w:rPr>
                <w:rFonts w:ascii="Arial" w:hAnsi="Arial" w:cs="Arial" w:eastAsia="Arial"/>
                <w:color w:val="000000"/>
                <w:spacing w:val="0"/>
                <w:position w:val="0"/>
                <w:sz w:val="22"/>
                <w:shd w:fill="auto" w:val="clear"/>
              </w:rPr>
              <w:t xml:space="preserve">Travaux réalisés</w:t>
            </w:r>
          </w:p>
        </w:tc>
        <w:tc>
          <w:tcPr>
            <w:tcW w:w="49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center"/>
              <w:rPr>
                <w:spacing w:val="0"/>
                <w:position w:val="0"/>
                <w:sz w:val="22"/>
                <w:shd w:fill="auto" w:val="clear"/>
              </w:rPr>
            </w:pPr>
            <w:r>
              <w:rPr>
                <w:rFonts w:ascii="Arial" w:hAnsi="Arial" w:cs="Arial" w:eastAsia="Arial"/>
                <w:color w:val="000000"/>
                <w:spacing w:val="0"/>
                <w:position w:val="0"/>
                <w:sz w:val="22"/>
                <w:shd w:fill="auto" w:val="clear"/>
              </w:rPr>
              <w:t xml:space="preserve">Références des documents modifiés ou ajoutés</w:t>
            </w:r>
          </w:p>
        </w:tc>
      </w:tr>
      <w:tr>
        <w:trPr>
          <w:trHeight w:val="1" w:hRule="atLeast"/>
          <w:jc w:val="left"/>
        </w:trPr>
        <w:tc>
          <w:tcPr>
            <w:tcW w:w="13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spacing w:val="0"/>
                <w:position w:val="0"/>
                <w:sz w:val="22"/>
                <w:shd w:fill="auto" w:val="clear"/>
              </w:rPr>
            </w:pPr>
            <w:r>
              <w:rPr>
                <w:rFonts w:ascii="Arial" w:hAnsi="Arial" w:cs="Arial" w:eastAsia="Arial"/>
                <w:color w:val="000000"/>
                <w:spacing w:val="0"/>
                <w:position w:val="0"/>
                <w:sz w:val="22"/>
                <w:shd w:fill="auto" w:val="clear"/>
              </w:rPr>
              <w:t xml:space="preserve">21/01/2020</w:t>
            </w:r>
          </w:p>
        </w:tc>
        <w:tc>
          <w:tcPr>
            <w:tcW w:w="39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spacing w:val="0"/>
                <w:position w:val="0"/>
                <w:sz w:val="22"/>
                <w:shd w:fill="auto" w:val="clear"/>
              </w:rPr>
            </w:pPr>
            <w:r>
              <w:rPr>
                <w:rFonts w:ascii="Arial" w:hAnsi="Arial" w:cs="Arial" w:eastAsia="Arial"/>
                <w:color w:val="000000"/>
                <w:spacing w:val="0"/>
                <w:position w:val="0"/>
                <w:sz w:val="22"/>
                <w:shd w:fill="auto" w:val="clear"/>
              </w:rPr>
              <w:t xml:space="preserve">Mise en place centrale photovoltaïque</w:t>
            </w:r>
          </w:p>
        </w:tc>
        <w:tc>
          <w:tcPr>
            <w:tcW w:w="49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spacing w:val="0"/>
                <w:position w:val="0"/>
                <w:sz w:val="22"/>
                <w:shd w:fill="auto" w:val="clear"/>
              </w:rPr>
            </w:pPr>
            <w:r>
              <w:rPr>
                <w:rFonts w:ascii="Arial" w:hAnsi="Arial" w:cs="Arial" w:eastAsia="Arial"/>
                <w:color w:val="000000"/>
                <w:spacing w:val="0"/>
                <w:position w:val="0"/>
                <w:sz w:val="22"/>
                <w:shd w:fill="auto" w:val="clear"/>
              </w:rPr>
              <w:t xml:space="preserve">Création du DIUO</w:t>
            </w:r>
          </w:p>
        </w:tc>
      </w:tr>
      <w:tr>
        <w:trPr>
          <w:trHeight w:val="1" w:hRule="atLeast"/>
          <w:jc w:val="left"/>
        </w:trPr>
        <w:tc>
          <w:tcPr>
            <w:tcW w:w="13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39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49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3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39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49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3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39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49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3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39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c>
          <w:tcPr>
            <w:tcW w:w="49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76"/>
              <w:ind w:right="0" w:left="0" w:firstLine="0"/>
              <w:jc w:val="left"/>
              <w:rPr>
                <w:rFonts w:ascii="Calibri" w:hAnsi="Calibri" w:cs="Calibri" w:eastAsia="Calibri"/>
                <w:color w:val="auto"/>
                <w:spacing w:val="0"/>
                <w:position w:val="0"/>
                <w:sz w:val="22"/>
                <w:shd w:fill="auto" w:val="clear"/>
              </w:rPr>
            </w:pPr>
          </w:p>
        </w:tc>
      </w:tr>
    </w:tbl>
    <w:p>
      <w:pPr>
        <w:spacing w:before="0" w:after="0" w:line="276"/>
        <w:ind w:right="0" w:left="0" w:firstLine="2160"/>
        <w:jc w:val="left"/>
        <w:rPr>
          <w:rFonts w:ascii="Arial" w:hAnsi="Arial" w:cs="Arial" w:eastAsia="Arial"/>
          <w:color w:val="000000"/>
          <w:spacing w:val="0"/>
          <w:position w:val="0"/>
          <w:sz w:val="22"/>
          <w:shd w:fill="auto" w:val="clear"/>
        </w:rPr>
      </w:pPr>
    </w:p>
    <w:p>
      <w:pPr>
        <w:spacing w:before="0" w:after="0" w:line="276"/>
        <w:ind w:right="0" w:left="0" w:firstLine="2160"/>
        <w:jc w:val="left"/>
        <w:rPr>
          <w:rFonts w:ascii="Arial" w:hAnsi="Arial" w:cs="Arial" w:eastAsia="Arial"/>
          <w:color w:val="000000"/>
          <w:spacing w:val="0"/>
          <w:position w:val="0"/>
          <w:sz w:val="22"/>
          <w:shd w:fill="auto" w:val="clear"/>
        </w:rPr>
      </w:pPr>
    </w:p>
    <w:p>
      <w:pPr>
        <w:spacing w:before="0" w:after="0" w:line="276"/>
        <w:ind w:right="0" w:left="567"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Le Maitre d’ouvrage (ICEA) devra veiller au complément éventuel à apporter au Dossier d’interventions Ultérieures sur l’Ouvrage.</w:t>
        <w:t xml:space="preserve"> </w:t>
      </w:r>
    </w:p>
    <w:p>
      <w:pPr>
        <w:spacing w:before="0" w:after="0" w:line="276"/>
        <w:ind w:right="0" w:left="567" w:firstLine="0"/>
        <w:jc w:val="left"/>
        <w:rPr>
          <w:rFonts w:ascii="Arial" w:hAnsi="Arial" w:cs="Arial" w:eastAsia="Arial"/>
          <w:color w:val="000000"/>
          <w:spacing w:val="0"/>
          <w:position w:val="0"/>
          <w:sz w:val="22"/>
          <w:shd w:fill="auto" w:val="clear"/>
        </w:rPr>
      </w:pPr>
    </w:p>
    <w:p>
      <w:pPr>
        <w:numPr>
          <w:ilvl w:val="0"/>
          <w:numId w:val="66"/>
        </w:numPr>
        <w:tabs>
          <w:tab w:val="left" w:pos="0" w:leader="none"/>
          <w:tab w:val="left" w:pos="432" w:leader="none"/>
        </w:tabs>
        <w:suppressAutoHyphens w:val="true"/>
        <w:spacing w:before="240" w:after="0" w:line="240"/>
        <w:ind w:right="604" w:left="432" w:hanging="432"/>
        <w:jc w:val="left"/>
        <w:rPr>
          <w:rFonts w:ascii="Arial" w:hAnsi="Arial" w:cs="Arial" w:eastAsia="Arial"/>
          <w:b/>
          <w:caps w:val="true"/>
          <w:color w:val="auto"/>
          <w:spacing w:val="0"/>
          <w:position w:val="0"/>
          <w:sz w:val="22"/>
          <w:shd w:fill="auto" w:val="clear"/>
        </w:rPr>
      </w:pPr>
      <w:r>
        <w:rPr>
          <w:rFonts w:ascii="Arial" w:hAnsi="Arial" w:cs="Arial" w:eastAsia="Arial"/>
          <w:b/>
          <w:caps w:val="true"/>
          <w:color w:val="auto"/>
          <w:spacing w:val="0"/>
          <w:position w:val="0"/>
          <w:sz w:val="22"/>
          <w:shd w:fill="auto" w:val="clear"/>
        </w:rPr>
        <w:t xml:space="preserve">OBJECTIF</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uppressAutoHyphens w:val="true"/>
        <w:spacing w:before="0" w:after="0" w:line="240"/>
        <w:ind w:right="604" w:left="432"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Le DIUO est un dossier rassemblant toutes les données de nature à faciliter la prévention des risques professionnels lors d’interventions ultérieures. C’est un document qui doit permettre de mieux intégrer, lors de la conception et pendant la réalisation d’un ouvrage, les conditions de sécurité de ceux qui auront à en assurer l’entretien.</w:t>
      </w:r>
    </w:p>
    <w:p>
      <w:pPr>
        <w:suppressAutoHyphens w:val="true"/>
        <w:spacing w:before="0" w:after="0" w:line="240"/>
        <w:ind w:right="604" w:left="567" w:firstLine="0"/>
        <w:jc w:val="both"/>
        <w:rPr>
          <w:rFonts w:ascii="Arial" w:hAnsi="Arial" w:cs="Arial" w:eastAsia="Arial"/>
          <w:color w:val="auto"/>
          <w:spacing w:val="0"/>
          <w:position w:val="0"/>
          <w:sz w:val="22"/>
          <w:shd w:fill="auto" w:val="clear"/>
        </w:rPr>
      </w:pPr>
    </w:p>
    <w:p>
      <w:pPr>
        <w:suppressAutoHyphens w:val="true"/>
        <w:spacing w:before="0" w:after="0" w:line="240"/>
        <w:ind w:right="604" w:left="432"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Prévu par les articles </w:t>
      </w:r>
      <w:r>
        <w:rPr>
          <w:rFonts w:ascii="Arial" w:hAnsi="Arial" w:cs="Arial" w:eastAsia="Arial"/>
          <w:b/>
          <w:color w:val="auto"/>
          <w:spacing w:val="0"/>
          <w:position w:val="0"/>
          <w:sz w:val="22"/>
          <w:shd w:fill="auto" w:val="clear"/>
        </w:rPr>
        <w:t xml:space="preserve">L.4532-16 et R.4532-96 à R.4532-98 du Code du Travail</w:t>
      </w:r>
      <w:r>
        <w:rPr>
          <w:rFonts w:ascii="Arial" w:hAnsi="Arial" w:cs="Arial" w:eastAsia="Arial"/>
          <w:color w:val="auto"/>
          <w:spacing w:val="0"/>
          <w:position w:val="0"/>
          <w:sz w:val="22"/>
          <w:shd w:fill="auto" w:val="clear"/>
        </w:rPr>
        <w:t xml:space="preserve">, il est constitué dès la phase de conception, pour la prise en compte des conditions de sécurité des personnes, qui assurent la réalisation des travaux, et celles qui auront à en assurer l’entretien, au sens des travaux prévisibles pour maintenir l’ouvrage en bon état.</w:t>
      </w:r>
    </w:p>
    <w:p>
      <w:pPr>
        <w:suppressAutoHyphens w:val="true"/>
        <w:spacing w:before="0" w:after="0" w:line="240"/>
        <w:ind w:right="604" w:left="0" w:firstLine="0"/>
        <w:jc w:val="both"/>
        <w:rPr>
          <w:rFonts w:ascii="Arial" w:hAnsi="Arial" w:cs="Arial" w:eastAsia="Arial"/>
          <w:color w:val="auto"/>
          <w:spacing w:val="0"/>
          <w:position w:val="0"/>
          <w:sz w:val="22"/>
          <w:shd w:fill="auto" w:val="clear"/>
        </w:rPr>
      </w:pPr>
    </w:p>
    <w:p>
      <w:pPr>
        <w:suppressAutoHyphens w:val="true"/>
        <w:spacing w:before="0" w:after="0" w:line="240"/>
        <w:ind w:right="604"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Modifications et compléments apportés au dossier :</w:t>
      </w:r>
    </w:p>
    <w:p>
      <w:pPr>
        <w:suppressAutoHyphens w:val="true"/>
        <w:spacing w:before="0" w:after="0" w:line="240"/>
        <w:ind w:right="604" w:left="0" w:firstLine="0"/>
        <w:jc w:val="both"/>
        <w:rPr>
          <w:rFonts w:ascii="Arial" w:hAnsi="Arial" w:cs="Arial" w:eastAsia="Arial"/>
          <w:b/>
          <w:color w:val="auto"/>
          <w:spacing w:val="0"/>
          <w:position w:val="0"/>
          <w:sz w:val="22"/>
          <w:shd w:fill="auto" w:val="clear"/>
        </w:rPr>
      </w:pPr>
    </w:p>
    <w:p>
      <w:pPr>
        <w:suppressAutoHyphens w:val="true"/>
        <w:spacing w:before="0" w:after="0" w:line="240"/>
        <w:ind w:right="604"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Article R 4532-98</w:t>
      </w:r>
    </w:p>
    <w:p>
      <w:pPr>
        <w:suppressAutoHyphens w:val="true"/>
        <w:spacing w:before="0" w:after="0" w:line="240"/>
        <w:ind w:right="604" w:left="0" w:firstLine="0"/>
        <w:jc w:val="both"/>
        <w:rPr>
          <w:rFonts w:ascii="Arial" w:hAnsi="Arial" w:cs="Arial" w:eastAsia="Arial"/>
          <w:b/>
          <w:color w:val="auto"/>
          <w:spacing w:val="0"/>
          <w:position w:val="0"/>
          <w:sz w:val="22"/>
          <w:shd w:fill="auto" w:val="clear"/>
        </w:rPr>
      </w:pPr>
    </w:p>
    <w:p>
      <w:pPr>
        <w:suppressAutoHyphens w:val="true"/>
        <w:spacing w:before="0" w:after="0" w:line="240"/>
        <w:ind w:right="604" w:left="567" w:firstLine="0"/>
        <w:jc w:val="both"/>
        <w:rPr>
          <w:rFonts w:ascii="Arial" w:hAnsi="Arial" w:cs="Arial" w:eastAsia="Arial"/>
          <w:i/>
          <w:color w:val="auto"/>
          <w:spacing w:val="0"/>
          <w:position w:val="0"/>
          <w:sz w:val="20"/>
          <w:shd w:fill="auto" w:val="clear"/>
        </w:rPr>
      </w:pPr>
      <w:r>
        <w:rPr>
          <w:rFonts w:ascii="Arial" w:hAnsi="Arial" w:cs="Arial" w:eastAsia="Arial"/>
          <w:color w:val="auto"/>
          <w:spacing w:val="0"/>
          <w:position w:val="0"/>
          <w:sz w:val="20"/>
          <w:shd w:fill="auto" w:val="clear"/>
        </w:rPr>
        <w:t xml:space="preserve">« </w:t>
      </w:r>
      <w:r>
        <w:rPr>
          <w:rFonts w:ascii="Arial" w:hAnsi="Arial" w:cs="Arial" w:eastAsia="Arial"/>
          <w:i/>
          <w:color w:val="auto"/>
          <w:spacing w:val="0"/>
          <w:position w:val="0"/>
          <w:sz w:val="20"/>
          <w:shd w:fill="auto" w:val="clear"/>
        </w:rPr>
        <w:t xml:space="preserve">Lors de toute nouvelle opération pour laquelle un coordinateur en matière de sécurité et de santé est requis, un exemplaire du dossier d’intervention ultérieure sur l’ouvrage est remis au coordonnateur en matière de sécurité et de santé désigné par le Maître d’ouvrage.</w:t>
      </w:r>
    </w:p>
    <w:p>
      <w:pPr>
        <w:suppressAutoHyphens w:val="true"/>
        <w:spacing w:before="0" w:after="0" w:line="240"/>
        <w:ind w:right="604" w:left="567" w:firstLine="0"/>
        <w:jc w:val="both"/>
        <w:rPr>
          <w:rFonts w:ascii="Arial" w:hAnsi="Arial" w:cs="Arial" w:eastAsia="Arial"/>
          <w:i/>
          <w:color w:val="auto"/>
          <w:spacing w:val="0"/>
          <w:position w:val="0"/>
          <w:sz w:val="20"/>
          <w:shd w:fill="auto" w:val="clear"/>
        </w:rPr>
      </w:pPr>
    </w:p>
    <w:p>
      <w:pPr>
        <w:suppressAutoHyphens w:val="true"/>
        <w:spacing w:before="0" w:after="0" w:line="240"/>
        <w:ind w:right="604" w:left="567" w:firstLine="0"/>
        <w:jc w:val="both"/>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Le coordonnateur apporte au dossier les modifications et compléments éventuels découlant des travaux. Les règles de transmission prévues à la présente section s’appliquent au dossier mis à jour. »</w:t>
      </w:r>
    </w:p>
    <w:p>
      <w:pPr>
        <w:suppressAutoHyphens w:val="true"/>
        <w:spacing w:before="0" w:after="0" w:line="240"/>
        <w:ind w:right="604" w:left="567" w:firstLine="0"/>
        <w:jc w:val="both"/>
        <w:rPr>
          <w:rFonts w:ascii="Arial" w:hAnsi="Arial" w:cs="Arial" w:eastAsia="Arial"/>
          <w:i/>
          <w:color w:val="auto"/>
          <w:spacing w:val="0"/>
          <w:position w:val="0"/>
          <w:sz w:val="20"/>
          <w:shd w:fill="auto" w:val="clear"/>
        </w:rPr>
      </w:pPr>
    </w:p>
    <w:p>
      <w:pPr>
        <w:numPr>
          <w:ilvl w:val="0"/>
          <w:numId w:val="73"/>
        </w:numPr>
        <w:tabs>
          <w:tab w:val="left" w:pos="1440" w:leader="none"/>
        </w:tabs>
        <w:suppressAutoHyphens w:val="true"/>
        <w:spacing w:before="240" w:after="0" w:line="240"/>
        <w:ind w:right="0" w:left="432" w:hanging="432"/>
        <w:jc w:val="left"/>
        <w:rPr>
          <w:rFonts w:ascii="Arial" w:hAnsi="Arial" w:cs="Arial" w:eastAsia="Arial"/>
          <w:b/>
          <w:caps w:val="true"/>
          <w:color w:val="auto"/>
          <w:spacing w:val="0"/>
          <w:position w:val="0"/>
          <w:sz w:val="22"/>
          <w:shd w:fill="auto" w:val="clear"/>
        </w:rPr>
      </w:pPr>
      <w:r>
        <w:rPr>
          <w:rFonts w:ascii="Arial" w:hAnsi="Arial" w:cs="Arial" w:eastAsia="Arial"/>
          <w:b/>
          <w:caps w:val="true"/>
          <w:color w:val="auto"/>
          <w:spacing w:val="0"/>
          <w:position w:val="0"/>
          <w:sz w:val="22"/>
          <w:shd w:fill="auto" w:val="clear"/>
        </w:rPr>
        <w:t xml:space="preserve">CONTENU REGLEMENTAIRE</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numPr>
          <w:ilvl w:val="0"/>
          <w:numId w:val="75"/>
        </w:numPr>
        <w:tabs>
          <w:tab w:val="left" w:pos="576" w:leader="none"/>
        </w:tabs>
        <w:suppressAutoHyphens w:val="true"/>
        <w:spacing w:before="120" w:after="0" w:line="240"/>
        <w:ind w:right="0" w:left="576" w:hanging="576"/>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Tous ouvrages</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pacing w:before="100" w:after="10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Article R 4532-16</w:t>
      </w:r>
    </w:p>
    <w:p>
      <w:pPr>
        <w:suppressAutoHyphens w:val="true"/>
        <w:spacing w:before="0" w:after="0" w:line="240"/>
        <w:ind w:right="0" w:left="567" w:firstLine="0"/>
        <w:jc w:val="left"/>
        <w:rPr>
          <w:rFonts w:ascii="Arial" w:hAnsi="Arial" w:cs="Arial" w:eastAsia="Arial"/>
          <w:color w:val="000000"/>
          <w:spacing w:val="0"/>
          <w:position w:val="0"/>
          <w:sz w:val="22"/>
          <w:shd w:fill="auto" w:val="clear"/>
        </w:rPr>
      </w:pPr>
      <w:r>
        <w:rPr>
          <w:rFonts w:ascii="Arial" w:hAnsi="Arial" w:cs="Arial" w:eastAsia="Arial"/>
          <w:i/>
          <w:color w:val="000000"/>
          <w:spacing w:val="0"/>
          <w:position w:val="0"/>
          <w:sz w:val="22"/>
          <w:shd w:fill="auto" w:val="clear"/>
        </w:rPr>
        <w:t xml:space="preserve">« Sauf dans les cas prévus à l'article L. 4532-7, au fur et à mesure du déroulement des phases de conception, d'étude et d'élaboration du projet puis de la réalisation de l'ouvrage, le maître d'ouvrage fait établir et compléter par le coordonnateur un dossier rassemblant toutes les données de nature à faciliter la prévention des risques professionnels lors d'interventions ultérieures.</w:t>
      </w:r>
      <w:r>
        <w:rPr>
          <w:rFonts w:ascii="Arial" w:hAnsi="Arial" w:cs="Arial" w:eastAsia="Arial"/>
          <w:color w:val="000000"/>
          <w:spacing w:val="0"/>
          <w:position w:val="0"/>
          <w:sz w:val="22"/>
          <w:shd w:fill="auto" w:val="clear"/>
        </w:rPr>
        <w:t xml:space="preserve"> »</w:t>
      </w:r>
    </w:p>
    <w:p>
      <w:pPr>
        <w:suppressAutoHyphens w:val="true"/>
        <w:spacing w:before="0" w:after="0" w:line="240"/>
        <w:ind w:right="0" w:left="567" w:firstLine="0"/>
        <w:jc w:val="left"/>
        <w:rPr>
          <w:rFonts w:ascii="Arial" w:hAnsi="Arial" w:cs="Arial" w:eastAsia="Arial"/>
          <w:color w:val="000000"/>
          <w:spacing w:val="0"/>
          <w:position w:val="0"/>
          <w:sz w:val="18"/>
          <w:shd w:fill="auto" w:val="clear"/>
        </w:rPr>
      </w:pPr>
    </w:p>
    <w:p>
      <w:pPr>
        <w:spacing w:before="100" w:after="10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Article R 4532-95</w:t>
      </w:r>
    </w:p>
    <w:p>
      <w:pPr>
        <w:spacing w:before="100" w:after="100" w:line="240"/>
        <w:ind w:right="0" w:left="567" w:firstLine="0"/>
        <w:jc w:val="left"/>
        <w:rPr>
          <w:rFonts w:ascii="Arial" w:hAnsi="Arial" w:cs="Arial" w:eastAsia="Arial"/>
          <w:b/>
          <w:i/>
          <w:color w:val="auto"/>
          <w:spacing w:val="0"/>
          <w:position w:val="0"/>
          <w:sz w:val="22"/>
          <w:shd w:fill="auto" w:val="clear"/>
        </w:rPr>
      </w:pPr>
      <w:r>
        <w:rPr>
          <w:rFonts w:ascii="Arial" w:hAnsi="Arial" w:cs="Arial" w:eastAsia="Arial"/>
          <w:b/>
          <w:i/>
          <w:color w:val="auto"/>
          <w:spacing w:val="0"/>
          <w:position w:val="0"/>
          <w:sz w:val="22"/>
          <w:shd w:fill="auto" w:val="clear"/>
        </w:rPr>
        <w:t xml:space="preserve">« Le dossier d'intervention ultérieure sur l'ouvrage prévu à l'article </w:t>
      </w:r>
      <w:hyperlink xmlns:r="http://schemas.openxmlformats.org/officeDocument/2006/relationships" r:id="docRId0">
        <w:r>
          <w:rPr>
            <w:rFonts w:ascii="Arial" w:hAnsi="Arial" w:cs="Arial" w:eastAsia="Arial"/>
            <w:b/>
            <w:i/>
            <w:color w:val="0000FF"/>
            <w:spacing w:val="0"/>
            <w:position w:val="0"/>
            <w:sz w:val="22"/>
            <w:u w:val="single"/>
            <w:shd w:fill="auto" w:val="clear"/>
          </w:rPr>
          <w:t xml:space="preserve">L. 4532-16 </w:t>
        </w:r>
      </w:hyperlink>
      <w:r>
        <w:rPr>
          <w:rFonts w:ascii="Arial" w:hAnsi="Arial" w:cs="Arial" w:eastAsia="Arial"/>
          <w:b/>
          <w:i/>
          <w:color w:val="auto"/>
          <w:spacing w:val="0"/>
          <w:position w:val="0"/>
          <w:sz w:val="22"/>
          <w:shd w:fill="auto" w:val="clear"/>
        </w:rPr>
        <w:t xml:space="preserve">rassemble, sous bordereau, tous les documents, tels que les plans et notes techniques, de nature à faciliter l'intervention ultérieure sur l'ouvrage, ainsi que le dossier technique regroupant les informations relatives à la recherche et à l'identification des matériaux contenant de l'amiante prévus aux articles </w:t>
      </w:r>
      <w:hyperlink xmlns:r="http://schemas.openxmlformats.org/officeDocument/2006/relationships" r:id="docRId1">
        <w:r>
          <w:rPr>
            <w:rFonts w:ascii="Arial" w:hAnsi="Arial" w:cs="Arial" w:eastAsia="Arial"/>
            <w:b/>
            <w:i/>
            <w:color w:val="0000FF"/>
            <w:spacing w:val="0"/>
            <w:position w:val="0"/>
            <w:sz w:val="22"/>
            <w:u w:val="single"/>
            <w:shd w:fill="auto" w:val="clear"/>
          </w:rPr>
          <w:t xml:space="preserve">R. 1334-22 et R. 1334-28 </w:t>
        </w:r>
      </w:hyperlink>
      <w:r>
        <w:rPr>
          <w:rFonts w:ascii="Arial" w:hAnsi="Arial" w:cs="Arial" w:eastAsia="Arial"/>
          <w:b/>
          <w:i/>
          <w:color w:val="auto"/>
          <w:spacing w:val="0"/>
          <w:position w:val="0"/>
          <w:sz w:val="22"/>
          <w:shd w:fill="auto" w:val="clear"/>
        </w:rPr>
        <w:t xml:space="preserve">du code de la santé publique ou, le cas échéant, le rapport de repérage de l'amiante prévu l'article </w:t>
      </w:r>
      <w:hyperlink xmlns:r="http://schemas.openxmlformats.org/officeDocument/2006/relationships" r:id="docRId2">
        <w:r>
          <w:rPr>
            <w:rFonts w:ascii="Arial" w:hAnsi="Arial" w:cs="Arial" w:eastAsia="Arial"/>
            <w:b/>
            <w:i/>
            <w:color w:val="0000FF"/>
            <w:spacing w:val="0"/>
            <w:position w:val="0"/>
            <w:sz w:val="22"/>
            <w:u w:val="single"/>
            <w:shd w:fill="auto" w:val="clear"/>
          </w:rPr>
          <w:t xml:space="preserve">R. 4412-97-5</w:t>
        </w:r>
      </w:hyperlink>
      <w:r>
        <w:rPr>
          <w:rFonts w:ascii="Arial" w:hAnsi="Arial" w:cs="Arial" w:eastAsia="Arial"/>
          <w:b/>
          <w:i/>
          <w:color w:val="auto"/>
          <w:spacing w:val="0"/>
          <w:position w:val="0"/>
          <w:sz w:val="22"/>
          <w:shd w:fill="auto" w:val="clear"/>
        </w:rPr>
        <w:t xml:space="preserve"> du présent code.</w:t>
      </w:r>
    </w:p>
    <w:p>
      <w:pPr>
        <w:spacing w:before="100" w:after="100" w:line="240"/>
        <w:ind w:right="0" w:left="567" w:firstLine="0"/>
        <w:jc w:val="left"/>
        <w:rPr>
          <w:rFonts w:ascii="Arial" w:hAnsi="Arial" w:cs="Arial" w:eastAsia="Arial"/>
          <w:b/>
          <w:i/>
          <w:color w:val="auto"/>
          <w:spacing w:val="0"/>
          <w:position w:val="0"/>
          <w:sz w:val="22"/>
          <w:shd w:fill="auto" w:val="clear"/>
        </w:rPr>
      </w:pPr>
      <w:r>
        <w:rPr>
          <w:rFonts w:ascii="Arial" w:hAnsi="Arial" w:cs="Arial" w:eastAsia="Arial"/>
          <w:b/>
          <w:i/>
          <w:color w:val="auto"/>
          <w:spacing w:val="0"/>
          <w:position w:val="0"/>
          <w:sz w:val="22"/>
          <w:shd w:fill="auto" w:val="clear"/>
        </w:rPr>
        <w:t xml:space="preserve">Il comporte notamment, s'agissant des bâtiments destinés à recevoir des travailleurs, le dossier de maintenance des lieux de travail prévu à l'article R. 4211-3 ;</w:t>
      </w:r>
    </w:p>
    <w:p>
      <w:pPr>
        <w:spacing w:before="100" w:after="100" w:line="240"/>
        <w:ind w:right="0" w:left="567" w:firstLine="0"/>
        <w:jc w:val="left"/>
        <w:rPr>
          <w:rFonts w:ascii="Arial" w:hAnsi="Arial" w:cs="Arial" w:eastAsia="Arial"/>
          <w:b/>
          <w:i/>
          <w:color w:val="auto"/>
          <w:spacing w:val="0"/>
          <w:position w:val="0"/>
          <w:sz w:val="22"/>
          <w:shd w:fill="auto" w:val="clear"/>
        </w:rPr>
      </w:pPr>
      <w:r>
        <w:rPr>
          <w:rFonts w:ascii="Arial" w:hAnsi="Arial" w:cs="Arial" w:eastAsia="Arial"/>
          <w:b/>
          <w:i/>
          <w:color w:val="auto"/>
          <w:spacing w:val="0"/>
          <w:position w:val="0"/>
          <w:sz w:val="22"/>
          <w:shd w:fill="auto" w:val="clear"/>
        </w:rPr>
        <w:t xml:space="preserve">Pour ce qui concerne les autres ouvrages, il comporte, notamment, les dispositions prévues aux 1° à 4° de l'article </w:t>
      </w:r>
      <w:hyperlink xmlns:r="http://schemas.openxmlformats.org/officeDocument/2006/relationships" r:id="docRId3">
        <w:r>
          <w:rPr>
            <w:rFonts w:ascii="Arial" w:hAnsi="Arial" w:cs="Arial" w:eastAsia="Arial"/>
            <w:b/>
            <w:i/>
            <w:color w:val="0000FF"/>
            <w:spacing w:val="0"/>
            <w:position w:val="0"/>
            <w:sz w:val="22"/>
            <w:u w:val="single"/>
            <w:shd w:fill="auto" w:val="clear"/>
          </w:rPr>
          <w:t xml:space="preserve">R. 4211-3 </w:t>
        </w:r>
      </w:hyperlink>
      <w:r>
        <w:rPr>
          <w:rFonts w:ascii="Arial" w:hAnsi="Arial" w:cs="Arial" w:eastAsia="Arial"/>
          <w:b/>
          <w:i/>
          <w:color w:val="auto"/>
          <w:spacing w:val="0"/>
          <w:position w:val="0"/>
          <w:sz w:val="22"/>
          <w:shd w:fill="auto" w:val="clear"/>
        </w:rPr>
        <w:t xml:space="preserve">et à l'article </w:t>
      </w:r>
      <w:hyperlink xmlns:r="http://schemas.openxmlformats.org/officeDocument/2006/relationships" r:id="docRId4">
        <w:r>
          <w:rPr>
            <w:rFonts w:ascii="Arial" w:hAnsi="Arial" w:cs="Arial" w:eastAsia="Arial"/>
            <w:b/>
            <w:i/>
            <w:color w:val="0000FF"/>
            <w:spacing w:val="0"/>
            <w:position w:val="0"/>
            <w:sz w:val="22"/>
            <w:u w:val="single"/>
            <w:shd w:fill="auto" w:val="clear"/>
          </w:rPr>
          <w:t xml:space="preserve">R. 4211-4</w:t>
        </w:r>
      </w:hyperlink>
      <w:r>
        <w:rPr>
          <w:rFonts w:ascii="Arial" w:hAnsi="Arial" w:cs="Arial" w:eastAsia="Arial"/>
          <w:b/>
          <w:i/>
          <w:color w:val="auto"/>
          <w:spacing w:val="0"/>
          <w:position w:val="0"/>
          <w:sz w:val="22"/>
          <w:shd w:fill="auto" w:val="clear"/>
        </w:rPr>
        <w:t xml:space="preserve">. »</w:t>
      </w:r>
    </w:p>
    <w:p>
      <w:pPr>
        <w:spacing w:before="0" w:after="0" w:line="240"/>
        <w:ind w:right="0" w:left="567" w:firstLine="0"/>
        <w:jc w:val="left"/>
        <w:rPr>
          <w:rFonts w:ascii="Arial" w:hAnsi="Arial" w:cs="Arial" w:eastAsia="Arial"/>
          <w:b/>
          <w:i/>
          <w:color w:val="auto"/>
          <w:spacing w:val="0"/>
          <w:position w:val="0"/>
          <w:sz w:val="22"/>
          <w:shd w:fill="auto" w:val="clear"/>
        </w:rPr>
      </w:pPr>
    </w:p>
    <w:p>
      <w:pPr>
        <w:spacing w:before="0" w:after="0" w:line="240"/>
        <w:ind w:right="0" w:left="567" w:firstLine="0"/>
        <w:jc w:val="left"/>
        <w:rPr>
          <w:rFonts w:ascii="Arial" w:hAnsi="Arial" w:cs="Arial" w:eastAsia="Arial"/>
          <w:b/>
          <w:i/>
          <w:color w:val="auto"/>
          <w:spacing w:val="0"/>
          <w:position w:val="0"/>
          <w:sz w:val="22"/>
          <w:shd w:fill="auto" w:val="clear"/>
        </w:rPr>
      </w:pPr>
      <w:r>
        <w:rPr>
          <w:rFonts w:ascii="Arial" w:hAnsi="Arial" w:cs="Arial" w:eastAsia="Arial"/>
          <w:b/>
          <w:i/>
          <w:color w:val="auto"/>
          <w:spacing w:val="0"/>
          <w:position w:val="0"/>
          <w:sz w:val="22"/>
          <w:shd w:fill="auto" w:val="clear"/>
        </w:rPr>
        <w:t xml:space="preserve">NOTA : </w:t>
      </w:r>
    </w:p>
    <w:p>
      <w:pPr>
        <w:spacing w:before="100" w:after="100" w:line="240"/>
        <w:ind w:right="0" w:left="567" w:firstLine="0"/>
        <w:jc w:val="left"/>
        <w:rPr>
          <w:rFonts w:ascii="Arial" w:hAnsi="Arial" w:cs="Arial" w:eastAsia="Arial"/>
          <w:b/>
          <w:i/>
          <w:color w:val="auto"/>
          <w:spacing w:val="0"/>
          <w:position w:val="0"/>
          <w:sz w:val="22"/>
          <w:shd w:fill="auto" w:val="clear"/>
        </w:rPr>
      </w:pPr>
      <w:r>
        <w:rPr>
          <w:rFonts w:ascii="Arial" w:hAnsi="Arial" w:cs="Arial" w:eastAsia="Arial"/>
          <w:b/>
          <w:i/>
          <w:color w:val="auto"/>
          <w:spacing w:val="0"/>
          <w:position w:val="0"/>
          <w:sz w:val="22"/>
          <w:shd w:fill="auto" w:val="clear"/>
        </w:rPr>
        <w:t xml:space="preserve">Conformément à l'article 2 du décret n° 2017-899 du 9 mai 2017, les présentes dispositions entrent en vigueur pour chacun des domaines mentionnés à l'article R. 4412-97 aux dates fixées par les arrêtés mentionnés à cet article et au plus tard le 1er octobre 2018.</w:t>
      </w:r>
    </w:p>
    <w:p>
      <w:pPr>
        <w:spacing w:before="100" w:after="10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Article 1334-22</w:t>
      </w:r>
    </w:p>
    <w:p>
      <w:pPr>
        <w:spacing w:before="100" w:after="100" w:line="240"/>
        <w:ind w:right="0" w:left="567"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Sans objet</w:t>
      </w:r>
    </w:p>
    <w:p>
      <w:pPr>
        <w:spacing w:before="100" w:after="100" w:line="240"/>
        <w:ind w:right="0" w:left="0" w:firstLine="0"/>
        <w:jc w:val="left"/>
        <w:rPr>
          <w:rFonts w:ascii="Arial" w:hAnsi="Arial" w:cs="Arial" w:eastAsia="Arial"/>
          <w:b/>
          <w:color w:val="auto"/>
          <w:spacing w:val="0"/>
          <w:position w:val="0"/>
          <w:sz w:val="22"/>
          <w:shd w:fill="auto" w:val="clear"/>
        </w:rPr>
      </w:pPr>
    </w:p>
    <w:p>
      <w:pPr>
        <w:spacing w:before="100" w:after="100" w:line="240"/>
        <w:ind w:right="0" w:left="0" w:firstLine="0"/>
        <w:jc w:val="left"/>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22"/>
          <w:shd w:fill="auto" w:val="clear"/>
        </w:rPr>
        <w:t xml:space="preserve">Article R. 1334-28</w:t>
      </w:r>
      <w:r>
        <w:rPr>
          <w:rFonts w:ascii="Arial" w:hAnsi="Arial" w:cs="Arial" w:eastAsia="Arial"/>
          <w:b/>
          <w:color w:val="auto"/>
          <w:spacing w:val="0"/>
          <w:position w:val="0"/>
          <w:sz w:val="18"/>
          <w:shd w:fill="auto" w:val="clear"/>
        </w:rPr>
        <w:t xml:space="preserve"> </w:t>
      </w:r>
      <w:r>
        <w:rPr>
          <w:rFonts w:ascii="Arial" w:hAnsi="Arial" w:cs="Arial" w:eastAsia="Arial"/>
          <w:b/>
          <w:color w:val="auto"/>
          <w:spacing w:val="0"/>
          <w:position w:val="0"/>
          <w:sz w:val="22"/>
          <w:shd w:fill="auto" w:val="clear"/>
        </w:rPr>
        <w:t xml:space="preserve">du code de santé publique.</w:t>
      </w:r>
      <w:r>
        <w:rPr>
          <w:rFonts w:ascii="Arial" w:hAnsi="Arial" w:cs="Arial" w:eastAsia="Arial"/>
          <w:b/>
          <w:color w:val="auto"/>
          <w:spacing w:val="0"/>
          <w:position w:val="0"/>
          <w:sz w:val="18"/>
          <w:shd w:fill="auto" w:val="clear"/>
        </w:rPr>
        <w:t xml:space="preserve"> (D. n° 2003-462, 21 mai 2003, art. 1 er ; D.n° 2006-1072, 25 août 2006, art. 2)</w:t>
      </w:r>
    </w:p>
    <w:p>
      <w:pPr>
        <w:spacing w:before="100" w:after="100" w:line="240"/>
        <w:ind w:right="0" w:left="567"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Sans objet</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numPr>
          <w:ilvl w:val="0"/>
          <w:numId w:val="88"/>
        </w:numPr>
        <w:tabs>
          <w:tab w:val="left" w:pos="576" w:leader="none"/>
        </w:tabs>
        <w:suppressAutoHyphens w:val="true"/>
        <w:spacing w:before="120" w:after="0" w:line="240"/>
        <w:ind w:right="0" w:left="576" w:hanging="576"/>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Ouvrages visés aux articles L.4111-1 et L.4211-1 du code du travail</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uppressAutoHyphens w:val="true"/>
        <w:spacing w:before="0" w:after="0" w:line="240"/>
        <w:ind w:right="0" w:left="576"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Sans objet</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numPr>
          <w:ilvl w:val="0"/>
          <w:numId w:val="92"/>
        </w:numPr>
        <w:tabs>
          <w:tab w:val="left" w:pos="576" w:leader="none"/>
        </w:tabs>
        <w:suppressAutoHyphens w:val="true"/>
        <w:spacing w:before="120" w:after="0" w:line="240"/>
        <w:ind w:right="0" w:left="576" w:hanging="576"/>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Autres ouvrages</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uppressAutoHyphens w:val="true"/>
        <w:spacing w:before="0" w:after="0" w:line="240"/>
        <w:ind w:right="0" w:left="0"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Article R 4532-95</w:t>
      </w:r>
    </w:p>
    <w:p>
      <w:pPr>
        <w:suppressAutoHyphens w:val="true"/>
        <w:spacing w:before="0" w:after="0" w:line="240"/>
        <w:ind w:right="0" w:left="576" w:firstLine="0"/>
        <w:jc w:val="left"/>
        <w:rPr>
          <w:rFonts w:ascii="Arial" w:hAnsi="Arial" w:cs="Arial" w:eastAsia="Arial"/>
          <w:color w:val="000000"/>
          <w:spacing w:val="0"/>
          <w:position w:val="0"/>
          <w:sz w:val="22"/>
          <w:shd w:fill="auto" w:val="clear"/>
        </w:rPr>
      </w:pPr>
    </w:p>
    <w:p>
      <w:pPr>
        <w:suppressAutoHyphens w:val="true"/>
        <w:spacing w:before="0" w:after="0" w:line="240"/>
        <w:ind w:right="0" w:left="576" w:firstLine="0"/>
        <w:jc w:val="left"/>
        <w:rPr>
          <w:rFonts w:ascii="Arial" w:hAnsi="Arial" w:cs="Arial" w:eastAsia="Arial"/>
          <w:b/>
          <w:color w:val="000000"/>
          <w:spacing w:val="0"/>
          <w:position w:val="0"/>
          <w:sz w:val="22"/>
          <w:shd w:fill="auto" w:val="clear"/>
        </w:rPr>
      </w:pPr>
      <w:r>
        <w:rPr>
          <w:rFonts w:ascii="Arial" w:hAnsi="Arial" w:cs="Arial" w:eastAsia="Arial"/>
          <w:color w:val="000000"/>
          <w:spacing w:val="0"/>
          <w:position w:val="0"/>
          <w:sz w:val="22"/>
          <w:shd w:fill="auto" w:val="clear"/>
        </w:rPr>
        <w:t xml:space="preserve">« ….</w:t>
      </w:r>
      <w:r>
        <w:rPr>
          <w:rFonts w:ascii="Arial" w:hAnsi="Arial" w:cs="Arial" w:eastAsia="Arial"/>
          <w:i/>
          <w:color w:val="000000"/>
          <w:spacing w:val="0"/>
          <w:position w:val="0"/>
          <w:sz w:val="22"/>
          <w:shd w:fill="auto" w:val="clear"/>
        </w:rPr>
        <w:t xml:space="preserve">Pour ce qui concerne les autres ouvrages, il comporte, notamment, les dispositions prévues aux 1° à 4° de l'article </w:t>
      </w:r>
      <w:hyperlink xmlns:r="http://schemas.openxmlformats.org/officeDocument/2006/relationships" r:id="docRId5">
        <w:r>
          <w:rPr>
            <w:rFonts w:ascii="Arial" w:hAnsi="Arial" w:cs="Arial" w:eastAsia="Arial"/>
            <w:i/>
            <w:color w:val="0000FF"/>
            <w:spacing w:val="0"/>
            <w:position w:val="0"/>
            <w:sz w:val="22"/>
            <w:u w:val="single"/>
            <w:shd w:fill="auto" w:val="clear"/>
          </w:rPr>
          <w:t xml:space="preserve">R. 4211-3 </w:t>
        </w:r>
      </w:hyperlink>
      <w:r>
        <w:rPr>
          <w:rFonts w:ascii="Arial" w:hAnsi="Arial" w:cs="Arial" w:eastAsia="Arial"/>
          <w:i/>
          <w:color w:val="000000"/>
          <w:spacing w:val="0"/>
          <w:position w:val="0"/>
          <w:sz w:val="22"/>
          <w:shd w:fill="auto" w:val="clear"/>
        </w:rPr>
        <w:t xml:space="preserve">et à l'article </w:t>
      </w:r>
      <w:hyperlink xmlns:r="http://schemas.openxmlformats.org/officeDocument/2006/relationships" r:id="docRId6">
        <w:r>
          <w:rPr>
            <w:rFonts w:ascii="Arial" w:hAnsi="Arial" w:cs="Arial" w:eastAsia="Arial"/>
            <w:i/>
            <w:color w:val="0000FF"/>
            <w:spacing w:val="0"/>
            <w:position w:val="0"/>
            <w:sz w:val="22"/>
            <w:u w:val="single"/>
            <w:shd w:fill="auto" w:val="clear"/>
          </w:rPr>
          <w:t xml:space="preserve">R. 4211-4</w:t>
        </w:r>
      </w:hyperlink>
      <w:r>
        <w:rPr>
          <w:rFonts w:ascii="Arial" w:hAnsi="Arial" w:cs="Arial" w:eastAsia="Arial"/>
          <w:i/>
          <w:color w:val="000000"/>
          <w:spacing w:val="0"/>
          <w:position w:val="0"/>
          <w:sz w:val="22"/>
          <w:shd w:fill="auto" w:val="clear"/>
        </w:rPr>
        <w:t xml:space="preserve">.</w:t>
      </w:r>
      <w:r>
        <w:rPr>
          <w:rFonts w:ascii="Arial" w:hAnsi="Arial" w:cs="Arial" w:eastAsia="Arial"/>
          <w:color w:val="000000"/>
          <w:spacing w:val="0"/>
          <w:position w:val="0"/>
          <w:sz w:val="22"/>
          <w:shd w:fill="auto" w:val="clear"/>
        </w:rPr>
        <w:t xml:space="preserve"> »</w:t>
      </w:r>
    </w:p>
    <w:p>
      <w:pPr>
        <w:suppressAutoHyphens w:val="true"/>
        <w:spacing w:before="0" w:after="0" w:line="240"/>
        <w:ind w:right="0" w:left="576" w:firstLine="0"/>
        <w:jc w:val="left"/>
        <w:rPr>
          <w:rFonts w:ascii="Arial" w:hAnsi="Arial" w:cs="Arial" w:eastAsia="Arial"/>
          <w:b/>
          <w:color w:val="000000"/>
          <w:spacing w:val="0"/>
          <w:position w:val="0"/>
          <w:sz w:val="22"/>
          <w:shd w:fill="auto" w:val="clear"/>
        </w:rPr>
      </w:pPr>
    </w:p>
    <w:p>
      <w:pPr>
        <w:suppressAutoHyphens w:val="true"/>
        <w:spacing w:before="0" w:after="0" w:line="240"/>
        <w:ind w:right="0" w:left="0"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Article R 4211-3</w:t>
      </w:r>
    </w:p>
    <w:p>
      <w:pPr>
        <w:suppressAutoHyphens w:val="true"/>
        <w:spacing w:before="0" w:after="0" w:line="240"/>
        <w:ind w:right="0" w:left="576" w:firstLine="0"/>
        <w:jc w:val="left"/>
        <w:rPr>
          <w:rFonts w:ascii="Arial" w:hAnsi="Arial" w:cs="Arial" w:eastAsia="Arial"/>
          <w:b/>
          <w:color w:val="000000"/>
          <w:spacing w:val="0"/>
          <w:position w:val="0"/>
          <w:sz w:val="22"/>
          <w:shd w:fill="auto" w:val="clear"/>
        </w:rPr>
      </w:pPr>
    </w:p>
    <w:p>
      <w:pPr>
        <w:spacing w:before="100" w:after="100" w:line="240"/>
        <w:ind w:right="0" w:left="567" w:firstLine="0"/>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Ce dossier comporte notamment, outre les notices et dossiers techniques prévus aux articles </w:t>
      </w:r>
      <w:hyperlink xmlns:r="http://schemas.openxmlformats.org/officeDocument/2006/relationships" r:id="docRId7">
        <w:r>
          <w:rPr>
            <w:rFonts w:ascii="Arial" w:hAnsi="Arial" w:cs="Arial" w:eastAsia="Arial"/>
            <w:i/>
            <w:color w:val="0000FF"/>
            <w:spacing w:val="0"/>
            <w:position w:val="0"/>
            <w:sz w:val="20"/>
            <w:u w:val="single"/>
            <w:shd w:fill="auto" w:val="clear"/>
          </w:rPr>
          <w:t xml:space="preserve">R. 4212-7</w:t>
        </w:r>
      </w:hyperlink>
      <w:r>
        <w:rPr>
          <w:rFonts w:ascii="Arial" w:hAnsi="Arial" w:cs="Arial" w:eastAsia="Arial"/>
          <w:i/>
          <w:color w:val="auto"/>
          <w:spacing w:val="0"/>
          <w:position w:val="0"/>
          <w:sz w:val="20"/>
          <w:shd w:fill="auto" w:val="clear"/>
        </w:rPr>
        <w:t xml:space="preserve">, </w:t>
      </w:r>
      <w:hyperlink xmlns:r="http://schemas.openxmlformats.org/officeDocument/2006/relationships" r:id="docRId8">
        <w:r>
          <w:rPr>
            <w:rFonts w:ascii="Arial" w:hAnsi="Arial" w:cs="Arial" w:eastAsia="Arial"/>
            <w:i/>
            <w:color w:val="0000FF"/>
            <w:spacing w:val="0"/>
            <w:position w:val="0"/>
            <w:sz w:val="20"/>
            <w:u w:val="single"/>
            <w:shd w:fill="auto" w:val="clear"/>
          </w:rPr>
          <w:t xml:space="preserve">R. 4213-4 </w:t>
        </w:r>
      </w:hyperlink>
      <w:r>
        <w:rPr>
          <w:rFonts w:ascii="Arial" w:hAnsi="Arial" w:cs="Arial" w:eastAsia="Arial"/>
          <w:i/>
          <w:color w:val="auto"/>
          <w:spacing w:val="0"/>
          <w:position w:val="0"/>
          <w:sz w:val="20"/>
          <w:shd w:fill="auto" w:val="clear"/>
        </w:rPr>
        <w:t xml:space="preserve">et R. 4215-2, les dispositions prises : </w:t>
      </w:r>
    </w:p>
    <w:p>
      <w:pPr>
        <w:spacing w:before="0" w:after="100" w:line="240"/>
        <w:ind w:right="0" w:left="567" w:firstLine="0"/>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1° Pour le nettoyage des surfaces vitrées en élévation et en toiture en application de l'article </w:t>
      </w:r>
      <w:hyperlink xmlns:r="http://schemas.openxmlformats.org/officeDocument/2006/relationships" r:id="docRId9">
        <w:r>
          <w:rPr>
            <w:rFonts w:ascii="Arial" w:hAnsi="Arial" w:cs="Arial" w:eastAsia="Arial"/>
            <w:i/>
            <w:color w:val="0000FF"/>
            <w:spacing w:val="0"/>
            <w:position w:val="0"/>
            <w:sz w:val="20"/>
            <w:u w:val="single"/>
            <w:shd w:fill="auto" w:val="clear"/>
          </w:rPr>
          <w:t xml:space="preserve">R. 4214-2 </w:t>
        </w:r>
      </w:hyperlink>
      <w:r>
        <w:rPr>
          <w:rFonts w:ascii="Arial" w:hAnsi="Arial" w:cs="Arial" w:eastAsia="Arial"/>
          <w:i/>
          <w:color w:val="auto"/>
          <w:spacing w:val="0"/>
          <w:position w:val="0"/>
          <w:sz w:val="20"/>
          <w:shd w:fill="auto" w:val="clear"/>
        </w:rPr>
        <w:t xml:space="preserve">; </w:t>
      </w:r>
    </w:p>
    <w:p>
      <w:pPr>
        <w:spacing w:before="0" w:after="100" w:line="240"/>
        <w:ind w:right="0" w:left="567" w:firstLine="0"/>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2° Pour l'accès en couverture, notamment : </w:t>
      </w:r>
    </w:p>
    <w:p>
      <w:pPr>
        <w:spacing w:before="0" w:after="100" w:line="240"/>
        <w:ind w:right="0" w:left="1276" w:firstLine="142"/>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a) Les moyens d'arrimage pour les interventions de courte durée ; </w:t>
      </w:r>
    </w:p>
    <w:p>
      <w:pPr>
        <w:spacing w:before="0" w:after="100" w:line="240"/>
        <w:ind w:right="0" w:left="1418" w:firstLine="0"/>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b) Les possibilités de mise en place rapide de garde-corps ou de filets de protection pour les interventions plus importantes ; </w:t>
      </w:r>
    </w:p>
    <w:p>
      <w:pPr>
        <w:spacing w:before="0" w:after="100" w:line="240"/>
        <w:ind w:right="0" w:left="1276" w:firstLine="142"/>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c) Les chemins de circulation permanents pour les interventions fréquentes ; </w:t>
      </w:r>
    </w:p>
    <w:p>
      <w:pPr>
        <w:spacing w:before="0" w:after="100" w:line="240"/>
        <w:ind w:right="0" w:left="567" w:firstLine="0"/>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3° Pour faciliter l'entretien des façades, notamment les moyens d'arrimage et de stabilité d'échafaudage ou de nacelle ; </w:t>
      </w:r>
    </w:p>
    <w:p>
      <w:pPr>
        <w:spacing w:before="0" w:after="100" w:line="240"/>
        <w:ind w:right="0" w:left="567" w:firstLine="0"/>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4° Pour faciliter les travaux d'entretien intérieur, notamment pour : </w:t>
      </w:r>
    </w:p>
    <w:p>
      <w:pPr>
        <w:spacing w:before="0" w:after="100" w:line="240"/>
        <w:ind w:right="0" w:left="1276" w:firstLine="142"/>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a) Le ravalement des halls de grande hauteur ; </w:t>
      </w:r>
    </w:p>
    <w:p>
      <w:pPr>
        <w:spacing w:before="0" w:after="100" w:line="240"/>
        <w:ind w:right="0" w:left="1134" w:firstLine="284"/>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b) Les accès aux machineries d'ascenseurs ; </w:t>
      </w:r>
    </w:p>
    <w:p>
      <w:pPr>
        <w:spacing w:before="0" w:after="100" w:line="240"/>
        <w:ind w:right="0" w:left="992" w:firstLine="426"/>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c) Les accès aux canalisations en galerie technique, ou en vide sanitaire ; </w:t>
      </w:r>
    </w:p>
    <w:p>
      <w:pPr>
        <w:suppressAutoHyphens w:val="true"/>
        <w:spacing w:before="0" w:after="0" w:line="240"/>
        <w:ind w:right="0" w:left="576" w:firstLine="0"/>
        <w:jc w:val="left"/>
        <w:rPr>
          <w:rFonts w:ascii="Arial" w:hAnsi="Arial" w:cs="Arial" w:eastAsia="Arial"/>
          <w:b/>
          <w:color w:val="000000"/>
          <w:spacing w:val="0"/>
          <w:position w:val="0"/>
          <w:sz w:val="22"/>
          <w:shd w:fill="auto" w:val="clear"/>
        </w:rPr>
      </w:pPr>
    </w:p>
    <w:p>
      <w:pPr>
        <w:suppressAutoHyphens w:val="true"/>
        <w:spacing w:before="0" w:after="0" w:line="240"/>
        <w:ind w:right="0" w:left="0"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Article R 4211-4</w:t>
      </w:r>
    </w:p>
    <w:p>
      <w:pPr>
        <w:suppressAutoHyphens w:val="true"/>
        <w:spacing w:before="0" w:after="0" w:line="240"/>
        <w:ind w:right="0" w:left="576" w:firstLine="0"/>
        <w:jc w:val="left"/>
        <w:rPr>
          <w:rFonts w:ascii="Arial" w:hAnsi="Arial" w:cs="Arial" w:eastAsia="Arial"/>
          <w:b/>
          <w:color w:val="000000"/>
          <w:spacing w:val="0"/>
          <w:position w:val="0"/>
          <w:sz w:val="22"/>
          <w:shd w:fill="auto" w:val="clear"/>
        </w:rPr>
      </w:pPr>
    </w:p>
    <w:p>
      <w:pPr>
        <w:suppressAutoHyphens w:val="true"/>
        <w:spacing w:before="0" w:after="0" w:line="240"/>
        <w:ind w:right="0" w:left="576" w:firstLine="0"/>
        <w:jc w:val="left"/>
        <w:rPr>
          <w:rFonts w:ascii="Arial" w:hAnsi="Arial" w:cs="Arial" w:eastAsia="Arial"/>
          <w:i/>
          <w:color w:val="auto"/>
          <w:spacing w:val="0"/>
          <w:position w:val="0"/>
          <w:sz w:val="22"/>
          <w:shd w:fill="auto" w:val="clear"/>
        </w:rPr>
      </w:pPr>
      <w:r>
        <w:rPr>
          <w:rFonts w:ascii="Arial" w:hAnsi="Arial" w:cs="Arial" w:eastAsia="Arial"/>
          <w:i/>
          <w:color w:val="auto"/>
          <w:spacing w:val="0"/>
          <w:position w:val="0"/>
          <w:sz w:val="22"/>
          <w:shd w:fill="auto" w:val="clear"/>
        </w:rPr>
        <w:t xml:space="preserve">« Le dossier de maintenance des lieux de travail indique, lorsqu'ils ont été aménagés à cet effet, les locaux techniques de nettoyage et les locaux sanitaires pouvant être mis à disposition des travailleurs chargés des travaux d'entretien. »</w:t>
      </w:r>
    </w:p>
    <w:p>
      <w:pPr>
        <w:suppressAutoHyphens w:val="true"/>
        <w:spacing w:before="0" w:after="0" w:line="240"/>
        <w:ind w:right="0" w:left="576" w:firstLine="0"/>
        <w:jc w:val="left"/>
        <w:rPr>
          <w:rFonts w:ascii="Arial" w:hAnsi="Arial" w:cs="Arial" w:eastAsia="Arial"/>
          <w:i/>
          <w:color w:val="auto"/>
          <w:spacing w:val="0"/>
          <w:position w:val="0"/>
          <w:sz w:val="22"/>
          <w:shd w:fill="auto" w:val="clear"/>
        </w:rPr>
      </w:pPr>
    </w:p>
    <w:p>
      <w:pPr>
        <w:suppressAutoHyphens w:val="true"/>
        <w:spacing w:before="0" w:after="0" w:line="240"/>
        <w:ind w:right="0" w:left="576" w:firstLine="0"/>
        <w:jc w:val="left"/>
        <w:rPr>
          <w:rFonts w:ascii="Arial" w:hAnsi="Arial" w:cs="Arial" w:eastAsia="Arial"/>
          <w:i/>
          <w:color w:val="auto"/>
          <w:spacing w:val="0"/>
          <w:position w:val="0"/>
          <w:sz w:val="22"/>
          <w:shd w:fill="auto" w:val="clear"/>
        </w:rPr>
      </w:pPr>
      <w:r>
        <w:rPr>
          <w:rFonts w:ascii="Arial" w:hAnsi="Arial" w:cs="Arial" w:eastAsia="Arial"/>
          <w:i/>
          <w:color w:val="auto"/>
          <w:spacing w:val="0"/>
          <w:position w:val="0"/>
          <w:sz w:val="22"/>
          <w:shd w:fill="auto" w:val="clear"/>
        </w:rPr>
        <w:t xml:space="preserve">« L’article R.235-5 correspond aux articles R.4211-3, R.4211-4 er R.4211-5 du nouveau code du travail.</w:t>
      </w:r>
    </w:p>
    <w:p>
      <w:pPr>
        <w:suppressAutoHyphens w:val="true"/>
        <w:spacing w:before="0" w:after="0" w:line="240"/>
        <w:ind w:right="0" w:left="576" w:firstLine="0"/>
        <w:jc w:val="left"/>
        <w:rPr>
          <w:rFonts w:ascii="Arial" w:hAnsi="Arial" w:cs="Arial" w:eastAsia="Arial"/>
          <w:b/>
          <w:color w:val="000000"/>
          <w:spacing w:val="0"/>
          <w:position w:val="0"/>
          <w:sz w:val="22"/>
          <w:shd w:fill="auto" w:val="clear"/>
        </w:rPr>
      </w:pPr>
      <w:r>
        <w:rPr>
          <w:rFonts w:ascii="Arial" w:hAnsi="Arial" w:cs="Arial" w:eastAsia="Arial"/>
          <w:i/>
          <w:color w:val="auto"/>
          <w:spacing w:val="0"/>
          <w:position w:val="0"/>
          <w:sz w:val="22"/>
          <w:shd w:fill="auto" w:val="clear"/>
        </w:rPr>
        <w:t xml:space="preserve"> L’article R.235-3-18 correspond aux articles R.4214-26, R.4214-29 du nouveau code du travail.</w:t>
      </w:r>
    </w:p>
    <w:p>
      <w:pPr>
        <w:spacing w:before="0" w:after="0" w:line="240"/>
        <w:ind w:right="0"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 </w:t>
      </w:r>
    </w:p>
    <w:p>
      <w:pPr>
        <w:spacing w:before="0" w:after="0" w:line="240"/>
        <w:ind w:right="0" w:left="0" w:firstLine="0"/>
        <w:jc w:val="left"/>
        <w:rPr>
          <w:rFonts w:ascii="Arial" w:hAnsi="Arial" w:cs="Arial" w:eastAsia="Arial"/>
          <w:color w:val="000000"/>
          <w:spacing w:val="0"/>
          <w:position w:val="0"/>
          <w:sz w:val="22"/>
          <w:shd w:fill="auto" w:val="clear"/>
        </w:rPr>
      </w:pPr>
    </w:p>
    <w:p>
      <w:pPr>
        <w:suppressAutoHyphens w:val="true"/>
        <w:spacing w:before="0" w:after="0" w:line="240"/>
        <w:ind w:right="0" w:left="576" w:firstLine="0"/>
        <w:jc w:val="left"/>
        <w:rPr>
          <w:rFonts w:ascii="Arial" w:hAnsi="Arial" w:cs="Arial" w:eastAsia="Arial"/>
          <w:color w:val="000000"/>
          <w:spacing w:val="0"/>
          <w:position w:val="0"/>
          <w:sz w:val="22"/>
          <w:shd w:fill="auto" w:val="clear"/>
        </w:rPr>
      </w:pPr>
    </w:p>
    <w:p>
      <w:pPr>
        <w:suppressAutoHyphens w:val="true"/>
        <w:spacing w:before="0" w:after="0" w:line="240"/>
        <w:ind w:right="0" w:left="576" w:firstLine="0"/>
        <w:jc w:val="left"/>
        <w:rPr>
          <w:rFonts w:ascii="Arial" w:hAnsi="Arial" w:cs="Arial" w:eastAsia="Arial"/>
          <w:color w:val="000000"/>
          <w:spacing w:val="0"/>
          <w:position w:val="0"/>
          <w:sz w:val="22"/>
          <w:shd w:fill="auto" w:val="clear"/>
        </w:rPr>
      </w:pPr>
    </w:p>
    <w:p>
      <w:pPr>
        <w:numPr>
          <w:ilvl w:val="0"/>
          <w:numId w:val="111"/>
        </w:numPr>
        <w:tabs>
          <w:tab w:val="left" w:pos="1440" w:leader="none"/>
        </w:tabs>
        <w:suppressAutoHyphens w:val="true"/>
        <w:spacing w:before="240" w:after="0" w:line="240"/>
        <w:ind w:right="0" w:left="1418" w:hanging="1418"/>
        <w:jc w:val="left"/>
        <w:rPr>
          <w:rFonts w:ascii="Arial" w:hAnsi="Arial" w:cs="Arial" w:eastAsia="Arial"/>
          <w:b/>
          <w:caps w:val="true"/>
          <w:color w:val="auto"/>
          <w:spacing w:val="0"/>
          <w:position w:val="0"/>
          <w:sz w:val="22"/>
          <w:shd w:fill="auto" w:val="clear"/>
        </w:rPr>
      </w:pPr>
      <w:r>
        <w:rPr>
          <w:rFonts w:ascii="Arial" w:hAnsi="Arial" w:cs="Arial" w:eastAsia="Arial"/>
          <w:b/>
          <w:caps w:val="true"/>
          <w:color w:val="auto"/>
          <w:spacing w:val="0"/>
          <w:position w:val="0"/>
          <w:sz w:val="22"/>
          <w:shd w:fill="auto" w:val="clear"/>
        </w:rPr>
        <w:t xml:space="preserve">PRINCIPES RETENUS POUR LA REDACTION DES FICHES D’INTERVENTIONS ULTERIEURES SUR L’OUVRAGE </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567" w:firstLine="0"/>
        <w:jc w:val="left"/>
        <w:rPr>
          <w:rFonts w:ascii="Arial" w:hAnsi="Arial" w:cs="Arial" w:eastAsia="Arial"/>
          <w:color w:val="000000"/>
          <w:spacing w:val="0"/>
          <w:position w:val="0"/>
          <w:sz w:val="22"/>
          <w:shd w:fill="auto" w:val="clear"/>
        </w:rPr>
      </w:pPr>
      <w:r>
        <w:rPr>
          <w:rFonts w:ascii="Arial" w:hAnsi="Arial" w:cs="Arial" w:eastAsia="Arial"/>
          <w:b/>
          <w:color w:val="000000"/>
          <w:spacing w:val="0"/>
          <w:position w:val="0"/>
          <w:sz w:val="22"/>
          <w:shd w:fill="auto" w:val="clear"/>
        </w:rPr>
        <w:t xml:space="preserve">Les fiches n’ont pas pour objet de décrire tous les aspects de la prévention liée aux interventions ultérieures</w:t>
      </w:r>
      <w:r>
        <w:rPr>
          <w:rFonts w:ascii="Arial" w:hAnsi="Arial" w:cs="Arial" w:eastAsia="Arial"/>
          <w:color w:val="000000"/>
          <w:spacing w:val="0"/>
          <w:position w:val="0"/>
          <w:sz w:val="22"/>
          <w:shd w:fill="auto" w:val="clear"/>
        </w:rPr>
        <w:t xml:space="preserve">.</w:t>
      </w:r>
    </w:p>
    <w:p>
      <w:pPr>
        <w:spacing w:before="0" w:after="0" w:line="240"/>
        <w:ind w:right="0" w:left="567" w:firstLine="0"/>
        <w:jc w:val="left"/>
        <w:rPr>
          <w:rFonts w:ascii="Arial" w:hAnsi="Arial" w:cs="Arial" w:eastAsia="Arial"/>
          <w:color w:val="000000"/>
          <w:spacing w:val="0"/>
          <w:position w:val="0"/>
          <w:sz w:val="22"/>
          <w:shd w:fill="auto" w:val="clear"/>
        </w:rPr>
      </w:pPr>
    </w:p>
    <w:p>
      <w:pPr>
        <w:spacing w:before="0" w:after="0" w:line="240"/>
        <w:ind w:right="0" w:left="567" w:firstLine="0"/>
        <w:jc w:val="left"/>
        <w:rPr>
          <w:rFonts w:ascii="Arial" w:hAnsi="Arial" w:cs="Arial" w:eastAsia="Arial"/>
          <w:b/>
          <w:color w:val="000000"/>
          <w:spacing w:val="0"/>
          <w:position w:val="0"/>
          <w:sz w:val="22"/>
          <w:u w:val="single"/>
          <w:shd w:fill="auto" w:val="clear"/>
        </w:rPr>
      </w:pPr>
      <w:r>
        <w:rPr>
          <w:rFonts w:ascii="Arial" w:hAnsi="Arial" w:cs="Arial" w:eastAsia="Arial"/>
          <w:color w:val="000000"/>
          <w:spacing w:val="0"/>
          <w:position w:val="0"/>
          <w:sz w:val="22"/>
          <w:shd w:fill="auto" w:val="clear"/>
        </w:rPr>
        <w:t xml:space="preserve">En effet les mesures de prévention</w:t>
      </w:r>
      <w:r>
        <w:rPr>
          <w:rFonts w:ascii="Arial" w:hAnsi="Arial" w:cs="Arial" w:eastAsia="Arial"/>
          <w:b/>
          <w:color w:val="000000"/>
          <w:spacing w:val="0"/>
          <w:position w:val="0"/>
          <w:sz w:val="22"/>
          <w:shd w:fill="auto" w:val="clear"/>
        </w:rPr>
        <w:t xml:space="preserve"> </w:t>
      </w:r>
      <w:r>
        <w:rPr>
          <w:rFonts w:ascii="Arial" w:hAnsi="Arial" w:cs="Arial" w:eastAsia="Arial"/>
          <w:b/>
          <w:color w:val="000000"/>
          <w:spacing w:val="0"/>
          <w:position w:val="0"/>
          <w:sz w:val="22"/>
          <w:u w:val="single"/>
          <w:shd w:fill="auto" w:val="clear"/>
        </w:rPr>
        <w:t xml:space="preserve">qui ne sont pas liées à l’acte de construire et aux choix architecturaux et techniques arrêtés par la Maitrise d’ouvrage « propriétaire », ainsi que sa Maitrise d’</w:t>
      </w:r>
      <w:r>
        <w:rPr>
          <w:rFonts w:ascii="Arial" w:hAnsi="Arial" w:cs="Arial" w:eastAsia="Arial"/>
          <w:b/>
          <w:color w:val="000000"/>
          <w:spacing w:val="0"/>
          <w:position w:val="0"/>
          <w:sz w:val="22"/>
          <w:u w:val="single"/>
          <w:shd w:fill="auto" w:val="clear"/>
        </w:rPr>
        <w:t xml:space="preserve">œuvre ne figurent pas dans les fiches.</w:t>
      </w:r>
    </w:p>
    <w:p>
      <w:pPr>
        <w:spacing w:before="0" w:after="0" w:line="240"/>
        <w:ind w:right="0" w:left="567" w:firstLine="0"/>
        <w:jc w:val="left"/>
        <w:rPr>
          <w:rFonts w:ascii="Arial" w:hAnsi="Arial" w:cs="Arial" w:eastAsia="Arial"/>
          <w:b/>
          <w:color w:val="000000"/>
          <w:spacing w:val="0"/>
          <w:position w:val="0"/>
          <w:sz w:val="22"/>
          <w:u w:val="single"/>
          <w:shd w:fill="auto" w:val="clear"/>
        </w:rPr>
      </w:pPr>
    </w:p>
    <w:p>
      <w:pPr>
        <w:spacing w:before="0" w:after="0" w:line="240"/>
        <w:ind w:right="0" w:left="567"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Certaines de ces mesures seront déterminées préalablement au travail, par l’intervenant, après qu’il ait réalisé l’évaluation des risques qui lui incombe avant tout travail. D’autres le seront en concertation avec le donneur d’ordre. Elles s’intégreront d’ailleurs dans une démarche de prévention et de coordination générale prescrite par le décret du 20.02.1992, à l’initiative de l’entreprise utilisatrice et seront, le plus souvent consignées dans un plan de prévention écrit, élaborées en commun par l’entreprise utilisatrices et les entreprises extérieures.</w:t>
      </w:r>
    </w:p>
    <w:p>
      <w:pPr>
        <w:spacing w:before="0" w:after="0" w:line="240"/>
        <w:ind w:right="0" w:left="567" w:firstLine="0"/>
        <w:jc w:val="left"/>
        <w:rPr>
          <w:rFonts w:ascii="Arial" w:hAnsi="Arial" w:cs="Arial" w:eastAsia="Arial"/>
          <w:color w:val="000000"/>
          <w:spacing w:val="0"/>
          <w:position w:val="0"/>
          <w:sz w:val="22"/>
          <w:shd w:fill="auto" w:val="clear"/>
        </w:rPr>
      </w:pPr>
    </w:p>
    <w:p>
      <w:pPr>
        <w:spacing w:before="0" w:after="0" w:line="240"/>
        <w:ind w:right="0" w:left="567"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Il s’agit des mesures relatives :</w:t>
      </w:r>
    </w:p>
    <w:p>
      <w:pPr>
        <w:spacing w:before="0" w:after="0" w:line="240"/>
        <w:ind w:right="0" w:left="567" w:firstLine="0"/>
        <w:jc w:val="left"/>
        <w:rPr>
          <w:rFonts w:ascii="Arial" w:hAnsi="Arial" w:cs="Arial" w:eastAsia="Arial"/>
          <w:color w:val="000000"/>
          <w:spacing w:val="0"/>
          <w:position w:val="0"/>
          <w:sz w:val="22"/>
          <w:shd w:fill="auto" w:val="clear"/>
        </w:rPr>
      </w:pPr>
    </w:p>
    <w:p>
      <w:pPr>
        <w:numPr>
          <w:ilvl w:val="0"/>
          <w:numId w:val="114"/>
        </w:numPr>
        <w:spacing w:before="0" w:after="0" w:line="240"/>
        <w:ind w:right="0" w:left="120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l’organisation générale de l’intervention, du travail</w:t>
      </w:r>
    </w:p>
    <w:p>
      <w:pPr>
        <w:numPr>
          <w:ilvl w:val="0"/>
          <w:numId w:val="114"/>
        </w:numPr>
        <w:spacing w:before="0" w:after="0" w:line="240"/>
        <w:ind w:right="0" w:left="120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la formation des intervenants, leur aptitude médicale, leur habilitation à effectuer certaines tâches, leurs autorisations à utiliser certains équipements de travail, aux consignes à respecter etc…</w:t>
      </w:r>
    </w:p>
    <w:p>
      <w:pPr>
        <w:numPr>
          <w:ilvl w:val="0"/>
          <w:numId w:val="114"/>
        </w:numPr>
        <w:spacing w:before="0" w:after="0" w:line="240"/>
        <w:ind w:right="0" w:left="120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Aux vérifications de toutes natures, aux contrôles périodiques de sécurité, à l’entretien des matériels et équipements de travail.</w:t>
      </w:r>
    </w:p>
    <w:p>
      <w:pPr>
        <w:numPr>
          <w:ilvl w:val="0"/>
          <w:numId w:val="114"/>
        </w:numPr>
        <w:spacing w:before="0" w:after="0" w:line="240"/>
        <w:ind w:right="0" w:left="120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Au respect des règles de sécurité, des prescriptions législatives et règlementaires, et plus généralement, des règles de l’art et du code des bonnes pratiques en prévention.</w:t>
      </w:r>
    </w:p>
    <w:p>
      <w:pPr>
        <w:spacing w:before="0" w:after="0" w:line="240"/>
        <w:ind w:right="0" w:left="1207" w:firstLine="0"/>
        <w:jc w:val="left"/>
        <w:rPr>
          <w:rFonts w:ascii="Arial" w:hAnsi="Arial" w:cs="Arial" w:eastAsia="Arial"/>
          <w:color w:val="auto"/>
          <w:spacing w:val="0"/>
          <w:position w:val="0"/>
          <w:sz w:val="22"/>
          <w:shd w:fill="auto" w:val="clear"/>
        </w:rPr>
      </w:pPr>
    </w:p>
    <w:p>
      <w:pPr>
        <w:suppressAutoHyphens w:val="true"/>
        <w:spacing w:before="0" w:after="0" w:line="240"/>
        <w:ind w:right="0" w:left="0" w:firstLine="567"/>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Les mesures de prévention énoncées dans les fiches d’intervention ultérieures sont de 2 sortes :</w:t>
      </w:r>
    </w:p>
    <w:p>
      <w:pPr>
        <w:suppressAutoHyphens w:val="true"/>
        <w:spacing w:before="0" w:after="0" w:line="240"/>
        <w:ind w:right="0" w:left="567" w:firstLine="0"/>
        <w:jc w:val="left"/>
        <w:rPr>
          <w:rFonts w:ascii="Arial" w:hAnsi="Arial" w:cs="Arial" w:eastAsia="Arial"/>
          <w:b/>
          <w:color w:val="000000"/>
          <w:spacing w:val="0"/>
          <w:position w:val="0"/>
          <w:sz w:val="22"/>
          <w:shd w:fill="auto" w:val="clear"/>
        </w:rPr>
      </w:pPr>
    </w:p>
    <w:p>
      <w:pPr>
        <w:numPr>
          <w:ilvl w:val="0"/>
          <w:numId w:val="118"/>
        </w:numPr>
        <w:spacing w:before="0" w:after="0" w:line="240"/>
        <w:ind w:right="0" w:left="120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Celles effectivement intégrées et implantées dans l’ouvrage :</w:t>
      </w:r>
    </w:p>
    <w:p>
      <w:pPr>
        <w:spacing w:before="0" w:after="0" w:line="240"/>
        <w:ind w:right="0" w:left="1207"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il s’agit des moyens d’accès, de circulation, de signalisation, d’éclairage, les dispositifs de montage, de stabilisation d’échafaudage par exemple, les dispositifs de protection, etc…</w:t>
      </w:r>
    </w:p>
    <w:p>
      <w:pPr>
        <w:spacing w:before="0" w:after="0" w:line="240"/>
        <w:ind w:right="0" w:left="1207" w:firstLine="0"/>
        <w:jc w:val="left"/>
        <w:rPr>
          <w:rFonts w:ascii="Arial" w:hAnsi="Arial" w:cs="Arial" w:eastAsia="Arial"/>
          <w:color w:val="auto"/>
          <w:spacing w:val="0"/>
          <w:position w:val="0"/>
          <w:sz w:val="22"/>
          <w:shd w:fill="auto" w:val="clear"/>
        </w:rPr>
      </w:pPr>
    </w:p>
    <w:p>
      <w:pPr>
        <w:numPr>
          <w:ilvl w:val="0"/>
          <w:numId w:val="120"/>
        </w:numPr>
        <w:spacing w:before="0" w:after="0" w:line="240"/>
        <w:ind w:right="0" w:left="120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Celles que l’intervenant ultérieur devra prévoir, préalablement au travail :</w:t>
      </w:r>
    </w:p>
    <w:p>
      <w:pPr>
        <w:suppressAutoHyphens w:val="true"/>
        <w:spacing w:before="0" w:after="0" w:line="240"/>
        <w:ind w:right="0" w:left="1418"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il s’agit des mesures qui sont en relation directe avec l’acte de construire et les choix architecturaux ou techniques faits par les constructeurs. Ce sont par exemple :</w:t>
      </w:r>
    </w:p>
    <w:p>
      <w:pPr>
        <w:numPr>
          <w:ilvl w:val="0"/>
          <w:numId w:val="122"/>
        </w:numPr>
        <w:spacing w:before="0" w:after="0" w:line="240"/>
        <w:ind w:right="0" w:left="192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Des dispositifs particuliers de protection contre les chutes, collectifs ou individuels, venant en compléments des dispositifs intégrés à la construction tels que des garde-corps provisoires à installer sur des réservations existantes prévues par les constructeurs, un certain type d’E.P.I. contre les chutes à utiliser sur les dispositifs d’assurage implantés à la construction (points d’ancrage, « ligne de vie »), etc.</w:t>
      </w:r>
    </w:p>
    <w:p>
      <w:pPr>
        <w:numPr>
          <w:ilvl w:val="0"/>
          <w:numId w:val="122"/>
        </w:numPr>
        <w:spacing w:before="0" w:after="0" w:line="240"/>
        <w:ind w:right="0" w:left="192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Des dispositifs d’accès complémentaires à ceux implantés</w:t>
      </w:r>
    </w:p>
    <w:p>
      <w:pPr>
        <w:numPr>
          <w:ilvl w:val="0"/>
          <w:numId w:val="122"/>
        </w:numPr>
        <w:spacing w:before="0" w:after="0" w:line="240"/>
        <w:ind w:right="0" w:left="192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Des moyens d’éclairage spécifiques alimentés à partir des installations de l’ouvrage pour travailler dans certaines conditions : travaux en vides sanitaires ou galeries techniques notamment.</w:t>
      </w:r>
    </w:p>
    <w:p>
      <w:pPr>
        <w:numPr>
          <w:ilvl w:val="0"/>
          <w:numId w:val="122"/>
        </w:numPr>
        <w:spacing w:before="0" w:after="0" w:line="240"/>
        <w:ind w:right="0" w:left="1927"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Etc.</w:t>
      </w:r>
    </w:p>
    <w:p>
      <w:pPr>
        <w:spacing w:before="0" w:after="0" w:line="240"/>
        <w:ind w:right="0" w:left="1927" w:firstLine="0"/>
        <w:jc w:val="left"/>
        <w:rPr>
          <w:rFonts w:ascii="Arial" w:hAnsi="Arial" w:cs="Arial" w:eastAsia="Arial"/>
          <w:color w:val="auto"/>
          <w:spacing w:val="0"/>
          <w:position w:val="0"/>
          <w:sz w:val="22"/>
          <w:shd w:fill="auto" w:val="clear"/>
        </w:rPr>
      </w:pPr>
    </w:p>
    <w:p>
      <w:pPr>
        <w:suppressAutoHyphens w:val="true"/>
        <w:spacing w:before="0" w:after="0" w:line="240"/>
        <w:ind w:right="0" w:left="0" w:firstLine="567"/>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Signalement des risques résiduels.</w:t>
      </w:r>
    </w:p>
    <w:p>
      <w:pPr>
        <w:suppressAutoHyphens w:val="true"/>
        <w:spacing w:before="0" w:after="0" w:line="240"/>
        <w:ind w:right="0" w:left="0" w:firstLine="567"/>
        <w:jc w:val="left"/>
        <w:rPr>
          <w:rFonts w:ascii="Arial" w:hAnsi="Arial" w:cs="Arial" w:eastAsia="Arial"/>
          <w:b/>
          <w:color w:val="000000"/>
          <w:spacing w:val="0"/>
          <w:position w:val="0"/>
          <w:sz w:val="22"/>
          <w:shd w:fill="auto" w:val="clear"/>
        </w:rPr>
      </w:pPr>
    </w:p>
    <w:p>
      <w:pPr>
        <w:suppressAutoHyphens w:val="true"/>
        <w:spacing w:before="0" w:after="0" w:line="240"/>
        <w:ind w:right="0" w:left="567"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Lorsque les mesures intégrées à l’ouvrage par le Maitre d’Ouvrage et le maître d’</w:t>
      </w:r>
      <w:r>
        <w:rPr>
          <w:rFonts w:ascii="Arial" w:hAnsi="Arial" w:cs="Arial" w:eastAsia="Arial"/>
          <w:color w:val="000000"/>
          <w:spacing w:val="0"/>
          <w:position w:val="0"/>
          <w:sz w:val="22"/>
          <w:shd w:fill="auto" w:val="clear"/>
        </w:rPr>
        <w:t xml:space="preserve">œuvre ne suffisent pas </w:t>
      </w:r>
      <w:r>
        <w:rPr>
          <w:rFonts w:ascii="Arial" w:hAnsi="Arial" w:cs="Arial" w:eastAsia="Arial"/>
          <w:color w:val="000000"/>
          <w:spacing w:val="0"/>
          <w:position w:val="0"/>
          <w:sz w:val="22"/>
          <w:shd w:fill="auto" w:val="clear"/>
        </w:rPr>
        <w:t xml:space="preserve">à supprimer certains risques, les risques résiduels sont signalés dans la fiche d’intervention. En complément de ce signalement, l’attention du Maitre d’Ouvrage et des chefs d’établissement est attirée par une observation formulée dans la case « Observations… » en bas de fiche.</w:t>
        <w:t xml:space="preserve"> </w:t>
      </w:r>
    </w:p>
    <w:p>
      <w:pPr>
        <w:suppressAutoHyphens w:val="true"/>
        <w:spacing w:before="0" w:after="0" w:line="240"/>
        <w:ind w:right="0" w:left="567" w:firstLine="0"/>
        <w:jc w:val="left"/>
        <w:rPr>
          <w:rFonts w:ascii="Arial" w:hAnsi="Arial" w:cs="Arial" w:eastAsia="Arial"/>
          <w:color w:val="000000"/>
          <w:spacing w:val="0"/>
          <w:position w:val="0"/>
          <w:sz w:val="22"/>
          <w:shd w:fill="auto" w:val="clear"/>
        </w:rPr>
      </w:pP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numPr>
          <w:ilvl w:val="0"/>
          <w:numId w:val="127"/>
        </w:numPr>
        <w:tabs>
          <w:tab w:val="left" w:pos="1440" w:leader="none"/>
        </w:tabs>
        <w:suppressAutoHyphens w:val="true"/>
        <w:spacing w:before="240" w:after="0" w:line="240"/>
        <w:ind w:right="0" w:left="432" w:hanging="432"/>
        <w:jc w:val="left"/>
        <w:rPr>
          <w:rFonts w:ascii="Arial" w:hAnsi="Arial" w:cs="Arial" w:eastAsia="Arial"/>
          <w:b/>
          <w:caps w:val="true"/>
          <w:color w:val="auto"/>
          <w:spacing w:val="0"/>
          <w:position w:val="0"/>
          <w:sz w:val="22"/>
          <w:shd w:fill="auto" w:val="clear"/>
        </w:rPr>
      </w:pPr>
      <w:r>
        <w:rPr>
          <w:rFonts w:ascii="Arial" w:hAnsi="Arial" w:cs="Arial" w:eastAsia="Arial"/>
          <w:b/>
          <w:caps w:val="true"/>
          <w:color w:val="auto"/>
          <w:spacing w:val="0"/>
          <w:position w:val="0"/>
          <w:sz w:val="22"/>
          <w:shd w:fill="auto" w:val="clear"/>
        </w:rPr>
        <w:t xml:space="preserve">FICHES D’INTERVENTIONS ULTERIEURES SUR L’OUVRAGE  </w:t>
      </w:r>
    </w:p>
    <w:p>
      <w:pPr>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567" w:firstLine="0"/>
        <w:jc w:val="left"/>
        <w:rPr>
          <w:rFonts w:ascii="Arial" w:hAnsi="Arial" w:cs="Arial" w:eastAsia="Arial"/>
          <w:b/>
          <w:color w:val="000000"/>
          <w:spacing w:val="0"/>
          <w:position w:val="0"/>
          <w:sz w:val="22"/>
          <w:shd w:fill="auto" w:val="clear"/>
        </w:rPr>
      </w:pPr>
      <w:r>
        <w:rPr>
          <w:rFonts w:ascii="Arial" w:hAnsi="Arial" w:cs="Arial" w:eastAsia="Arial"/>
          <w:b/>
          <w:color w:val="000000"/>
          <w:spacing w:val="0"/>
          <w:position w:val="0"/>
          <w:sz w:val="22"/>
          <w:shd w:fill="auto" w:val="clear"/>
        </w:rPr>
        <w:t xml:space="preserve">Préambule- Observations générales</w:t>
      </w:r>
    </w:p>
    <w:p>
      <w:pPr>
        <w:spacing w:before="0" w:after="0" w:line="240"/>
        <w:ind w:right="0" w:left="567" w:firstLine="0"/>
        <w:jc w:val="left"/>
        <w:rPr>
          <w:rFonts w:ascii="Arial" w:hAnsi="Arial" w:cs="Arial" w:eastAsia="Arial"/>
          <w:b/>
          <w:color w:val="000000"/>
          <w:spacing w:val="0"/>
          <w:position w:val="0"/>
          <w:sz w:val="22"/>
          <w:shd w:fill="auto" w:val="clear"/>
        </w:rPr>
      </w:pPr>
    </w:p>
    <w:p>
      <w:pPr>
        <w:spacing w:before="0" w:after="0" w:line="240"/>
        <w:ind w:right="0" w:left="567" w:firstLine="0"/>
        <w:jc w:val="left"/>
        <w:rPr>
          <w:rFonts w:ascii="Arial" w:hAnsi="Arial" w:cs="Arial" w:eastAsia="Arial"/>
          <w:b/>
          <w:color w:val="000000"/>
          <w:spacing w:val="0"/>
          <w:position w:val="0"/>
          <w:sz w:val="22"/>
          <w:shd w:fill="auto" w:val="clear"/>
        </w:rPr>
      </w:pPr>
    </w:p>
    <w:p>
      <w:pPr>
        <w:numPr>
          <w:ilvl w:val="0"/>
          <w:numId w:val="130"/>
        </w:numPr>
        <w:spacing w:before="0" w:after="0" w:line="240"/>
        <w:ind w:right="0" w:left="567" w:hanging="567"/>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Les mesures arrêtées sur les fiches ne doivent pas empêcher les chefs d’entreprises intervenants de prendre les mesures complémentaires de nature à assurer la protection de leurs salariés.</w:t>
      </w:r>
    </w:p>
    <w:p>
      <w:pPr>
        <w:spacing w:before="0" w:after="0" w:line="240"/>
        <w:ind w:right="0" w:left="567" w:hanging="567"/>
        <w:jc w:val="left"/>
        <w:rPr>
          <w:rFonts w:ascii="Arial" w:hAnsi="Arial" w:cs="Arial" w:eastAsia="Arial"/>
          <w:color w:val="auto"/>
          <w:spacing w:val="0"/>
          <w:position w:val="0"/>
          <w:sz w:val="22"/>
          <w:shd w:fill="auto" w:val="clear"/>
        </w:rPr>
      </w:pPr>
    </w:p>
    <w:p>
      <w:pPr>
        <w:numPr>
          <w:ilvl w:val="0"/>
          <w:numId w:val="132"/>
        </w:numPr>
        <w:spacing w:before="0" w:after="0" w:line="240"/>
        <w:ind w:right="0" w:left="567" w:hanging="567"/>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La fiche est établie à une date ci-dessus, en tenant compte des techniques et de l’environnement existant alors. En cas d’évolution de ces facteurs, le dossier devra être complété et/ou mis à jour.</w:t>
      </w:r>
    </w:p>
    <w:p>
      <w:pPr>
        <w:spacing w:before="0" w:after="0" w:line="240"/>
        <w:ind w:right="0" w:left="567" w:hanging="567"/>
        <w:jc w:val="left"/>
        <w:rPr>
          <w:rFonts w:ascii="Arial" w:hAnsi="Arial" w:cs="Arial" w:eastAsia="Arial"/>
          <w:color w:val="auto"/>
          <w:spacing w:val="0"/>
          <w:position w:val="0"/>
          <w:sz w:val="22"/>
          <w:shd w:fill="auto" w:val="clear"/>
        </w:rPr>
      </w:pPr>
    </w:p>
    <w:p>
      <w:pPr>
        <w:numPr>
          <w:ilvl w:val="0"/>
          <w:numId w:val="134"/>
        </w:numPr>
        <w:spacing w:before="0" w:after="0" w:line="240"/>
        <w:ind w:right="0" w:left="567" w:hanging="567"/>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Une fiche modifiée doit être conservée dans le dossier d’interventions ultérieures.</w:t>
      </w:r>
    </w:p>
    <w:p>
      <w:pPr>
        <w:spacing w:before="0" w:after="0" w:line="240"/>
        <w:ind w:right="0" w:left="567" w:hanging="567"/>
        <w:jc w:val="left"/>
        <w:rPr>
          <w:rFonts w:ascii="Arial" w:hAnsi="Arial" w:cs="Arial" w:eastAsia="Arial"/>
          <w:color w:val="auto"/>
          <w:spacing w:val="0"/>
          <w:position w:val="0"/>
          <w:sz w:val="22"/>
          <w:shd w:fill="auto" w:val="clear"/>
        </w:rPr>
      </w:pPr>
    </w:p>
    <w:p>
      <w:pPr>
        <w:numPr>
          <w:ilvl w:val="0"/>
          <w:numId w:val="136"/>
        </w:numPr>
        <w:spacing w:before="0" w:after="0" w:line="240"/>
        <w:ind w:right="0" w:left="567" w:hanging="567"/>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Au cas où des travaux seraient entrepris sans coordonnateur SPS, le Maitre d’Ouvrage devra rester vigilant quant à l’incidence de ces travaux sur le dossier d’interventions ultérieures.</w:t>
        <w:t xml:space="preserve"> </w:t>
      </w:r>
    </w:p>
    <w:p>
      <w:pPr>
        <w:numPr>
          <w:ilvl w:val="0"/>
          <w:numId w:val="136"/>
        </w:numPr>
        <w:spacing w:before="0" w:after="0" w:line="240"/>
        <w:ind w:right="0" w:left="567" w:hanging="567"/>
        <w:jc w:val="left"/>
        <w:rPr>
          <w:rFonts w:ascii="Arial" w:hAnsi="Arial" w:cs="Arial" w:eastAsia="Arial"/>
          <w:color w:val="auto"/>
          <w:spacing w:val="0"/>
          <w:position w:val="0"/>
          <w:sz w:val="22"/>
          <w:shd w:fill="auto" w:val="clear"/>
        </w:rPr>
      </w:pP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numPr>
          <w:ilvl w:val="0"/>
          <w:numId w:val="138"/>
        </w:numPr>
        <w:tabs>
          <w:tab w:val="left" w:pos="576" w:leader="none"/>
        </w:tabs>
        <w:suppressAutoHyphens w:val="true"/>
        <w:spacing w:before="120" w:after="0" w:line="240"/>
        <w:ind w:right="0" w:left="576" w:hanging="576"/>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Maintenance sur l’installation en toiture</w:t>
      </w: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tbl>
      <w:tblPr>
        <w:tblInd w:w="562" w:type="dxa"/>
      </w:tblPr>
      <w:tblGrid>
        <w:gridCol w:w="5245"/>
        <w:gridCol w:w="4388"/>
      </w:tblGrid>
      <w:tr>
        <w:trPr>
          <w:trHeight w:val="1" w:hRule="atLeast"/>
          <w:jc w:val="left"/>
        </w:trPr>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LOCALISATION DE L’INTERVENTION :</w:t>
            </w:r>
          </w:p>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2"/>
                <w:shd w:fill="auto" w:val="clear"/>
              </w:rPr>
              <w:t xml:space="preserve">Sur toiture à faible pente à des hauteurs allant de 3m à 4,5m</w:t>
            </w:r>
          </w:p>
        </w:tc>
        <w:tc>
          <w:tcPr>
            <w:tcW w:w="4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Réf. Règlementaire</w:t>
            </w:r>
            <w:r>
              <w:rPr>
                <w:rFonts w:ascii="Arial" w:hAnsi="Arial" w:cs="Arial" w:eastAsia="Arial"/>
                <w:color w:val="auto"/>
                <w:spacing w:val="0"/>
                <w:position w:val="0"/>
                <w:sz w:val="22"/>
                <w:shd w:fill="auto" w:val="clear"/>
              </w:rPr>
              <w:t xml:space="preserve"> :</w:t>
            </w:r>
          </w:p>
          <w:p>
            <w:pPr>
              <w:suppressAutoHyphens w:val="true"/>
              <w:spacing w:before="0" w:after="0" w:line="240"/>
              <w:ind w:right="0" w:left="0" w:firstLine="0"/>
              <w:jc w:val="left"/>
              <w:rPr>
                <w:spacing w:val="0"/>
                <w:position w:val="0"/>
                <w:sz w:val="22"/>
                <w:shd w:fill="auto" w:val="clear"/>
              </w:rPr>
            </w:pPr>
            <w:r>
              <w:rPr>
                <w:rFonts w:ascii="Arial" w:hAnsi="Arial" w:cs="Arial" w:eastAsia="Arial"/>
                <w:color w:val="000000"/>
                <w:spacing w:val="0"/>
                <w:position w:val="0"/>
                <w:sz w:val="22"/>
                <w:shd w:fill="auto" w:val="clear"/>
              </w:rPr>
              <w:t xml:space="preserve">R 4211-3 et R 4214-2</w:t>
            </w: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Arial" w:hAnsi="Arial" w:cs="Arial" w:eastAsia="Arial"/>
                <w:b/>
                <w:color w:val="auto"/>
                <w:spacing w:val="0"/>
                <w:position w:val="0"/>
                <w:sz w:val="28"/>
                <w:shd w:fill="auto" w:val="clear"/>
              </w:rPr>
              <w:t xml:space="preserve">Dispositions prises par le Maitre d’Ouvrage </w:t>
            </w:r>
          </w:p>
        </w:tc>
      </w:tr>
      <w:tr>
        <w:trPr>
          <w:trHeight w:val="1" w:hRule="atLeast"/>
          <w:jc w:val="left"/>
        </w:trPr>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Fréquence : A la demande</w:t>
            </w:r>
          </w:p>
        </w:tc>
        <w:tc>
          <w:tcPr>
            <w:tcW w:w="4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Opérateur : Technicien spécialisé ou entreprise extérieure</w:t>
            </w: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MODALITES D’INTERVENTION :</w:t>
            </w:r>
          </w:p>
          <w:p>
            <w:pPr>
              <w:spacing w:before="0" w:after="0" w:line="240"/>
              <w:ind w:right="0" w:left="0" w:firstLine="0"/>
              <w:jc w:val="left"/>
              <w:rPr>
                <w:rFonts w:ascii="Arial" w:hAnsi="Arial" w:cs="Arial" w:eastAsia="Arial"/>
                <w:color w:val="auto"/>
                <w:spacing w:val="0"/>
                <w:position w:val="0"/>
                <w:sz w:val="24"/>
                <w:shd w:fill="auto" w:val="clear"/>
              </w:rPr>
            </w:pPr>
          </w:p>
          <w:p>
            <w:pPr>
              <w:numPr>
                <w:ilvl w:val="0"/>
                <w:numId w:val="152"/>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Travaux en hauteur à partir de PFEM (plate-forme élévatrice mobile)</w:t>
            </w:r>
          </w:p>
          <w:p>
            <w:pPr>
              <w:numPr>
                <w:ilvl w:val="0"/>
                <w:numId w:val="152"/>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Accès par échelle amovible</w:t>
            </w:r>
          </w:p>
          <w:p>
            <w:pPr>
              <w:numPr>
                <w:ilvl w:val="0"/>
                <w:numId w:val="152"/>
              </w:numPr>
              <w:spacing w:before="0" w:after="0" w:line="240"/>
              <w:ind w:right="0" w:left="360" w:hanging="360"/>
              <w:jc w:val="left"/>
              <w:rPr>
                <w:color w:val="auto"/>
                <w:spacing w:val="0"/>
                <w:position w:val="0"/>
                <w:shd w:fill="auto" w:val="clear"/>
              </w:rPr>
            </w:pPr>
            <w:r>
              <w:rPr>
                <w:rFonts w:ascii="Arial" w:hAnsi="Arial" w:cs="Arial" w:eastAsia="Arial"/>
                <w:color w:val="auto"/>
                <w:spacing w:val="0"/>
                <w:position w:val="0"/>
                <w:sz w:val="22"/>
                <w:shd w:fill="auto" w:val="clear"/>
              </w:rPr>
              <w:t xml:space="preserve">Protection antichute par des crochets d’ancrages en toiture (voir plan d’implantation toiture)</w:t>
            </w: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PRINCIPAUX RISQUES :</w:t>
            </w:r>
          </w:p>
          <w:p>
            <w:pPr>
              <w:spacing w:before="0" w:after="0" w:line="240"/>
              <w:ind w:right="0" w:left="0" w:firstLine="0"/>
              <w:jc w:val="left"/>
              <w:rPr>
                <w:rFonts w:ascii="Arial" w:hAnsi="Arial" w:cs="Arial" w:eastAsia="Arial"/>
                <w:color w:val="auto"/>
                <w:spacing w:val="0"/>
                <w:position w:val="0"/>
                <w:sz w:val="24"/>
                <w:shd w:fill="auto" w:val="clear"/>
              </w:rPr>
            </w:pPr>
          </w:p>
          <w:p>
            <w:pPr>
              <w:numPr>
                <w:ilvl w:val="0"/>
                <w:numId w:val="155"/>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Chutes d’objets</w:t>
            </w:r>
          </w:p>
          <w:p>
            <w:pPr>
              <w:numPr>
                <w:ilvl w:val="0"/>
                <w:numId w:val="155"/>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Chutes de hauteur</w:t>
            </w:r>
          </w:p>
          <w:p>
            <w:pPr>
              <w:numPr>
                <w:ilvl w:val="0"/>
                <w:numId w:val="155"/>
              </w:numPr>
              <w:spacing w:before="0" w:after="0" w:line="240"/>
              <w:ind w:right="0" w:left="36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2"/>
                <w:shd w:fill="auto" w:val="clear"/>
              </w:rPr>
              <w:t xml:space="preserve">Electrocution par câbles DC en toiture</w:t>
            </w:r>
          </w:p>
          <w:p>
            <w:pPr>
              <w:spacing w:before="0" w:after="0" w:line="240"/>
              <w:ind w:right="0" w:left="0" w:firstLine="0"/>
              <w:jc w:val="left"/>
              <w:rPr>
                <w:color w:val="auto"/>
                <w:spacing w:val="0"/>
                <w:position w:val="0"/>
                <w:shd w:fill="auto" w:val="clear"/>
              </w:rPr>
            </w:pP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MESURES DE PREVENTION</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i/>
                <w:color w:val="auto"/>
                <w:spacing w:val="0"/>
                <w:position w:val="0"/>
                <w:sz w:val="22"/>
                <w:shd w:fill="auto" w:val="clear"/>
              </w:rPr>
              <w:t xml:space="preserve">Intégrées à l’ouvrage</w:t>
            </w:r>
            <w:r>
              <w:rPr>
                <w:rFonts w:ascii="Arial" w:hAnsi="Arial" w:cs="Arial" w:eastAsia="Arial"/>
                <w:color w:val="auto"/>
                <w:spacing w:val="0"/>
                <w:position w:val="0"/>
                <w:sz w:val="22"/>
                <w:shd w:fill="auto" w:val="clear"/>
              </w:rPr>
              <w:t xml:space="preserve"> : </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Connectique électrique étanche</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Points d’ancrages en toiture</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Arrêt d’Urgence AC et DC à proximité des coupures du bâtiment</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i/>
                <w:color w:val="auto"/>
                <w:spacing w:val="0"/>
                <w:position w:val="0"/>
                <w:sz w:val="22"/>
                <w:shd w:fill="auto" w:val="clear"/>
              </w:rPr>
              <w:t xml:space="preserve">A prévoir lors de l’intervention</w:t>
            </w:r>
            <w:r>
              <w:rPr>
                <w:rFonts w:ascii="Arial" w:hAnsi="Arial" w:cs="Arial" w:eastAsia="Arial"/>
                <w:color w:val="auto"/>
                <w:spacing w:val="0"/>
                <w:position w:val="0"/>
                <w:sz w:val="22"/>
                <w:shd w:fill="auto" w:val="clear"/>
              </w:rPr>
              <w:t xml:space="preserve"> :</w:t>
            </w:r>
          </w:p>
          <w:p>
            <w:pPr>
              <w:numPr>
                <w:ilvl w:val="0"/>
                <w:numId w:val="159"/>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Se faire connaitre auprès du responsable du site dès l’arrivée sur place et procéder à une inspection commune pour recenser l’état des protections collectives et éliminer les risques spécifiques pour l’intervenant et les riverains.</w:t>
            </w:r>
          </w:p>
          <w:p>
            <w:pPr>
              <w:numPr>
                <w:ilvl w:val="0"/>
                <w:numId w:val="159"/>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L’intervenant sera muni des équipements de protection individuelle antichute notamment harnais double longe de sécurité</w:t>
            </w:r>
          </w:p>
          <w:p>
            <w:pPr>
              <w:numPr>
                <w:ilvl w:val="0"/>
                <w:numId w:val="159"/>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En aucun cas l’intervenant ne devra s’approcher à moins de 2 mètres du vide en pignon sud. A défaut un dispositif complémentaire de protection contre le risque de chute de hauteur devra être installé au préalable.</w:t>
            </w:r>
          </w:p>
          <w:p>
            <w:pPr>
              <w:numPr>
                <w:ilvl w:val="0"/>
                <w:numId w:val="159"/>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L’intervenant devra être informé des risques inhérents à la centrale notamment le risque électrique en courant continu et l’absence de dispositif d’arrêt sur l’installation de production.</w:t>
            </w:r>
          </w:p>
          <w:p>
            <w:pPr>
              <w:spacing w:before="0" w:after="0" w:line="240"/>
              <w:ind w:right="0" w:left="0" w:firstLine="0"/>
              <w:jc w:val="left"/>
              <w:rPr>
                <w:color w:val="auto"/>
                <w:spacing w:val="0"/>
                <w:position w:val="0"/>
                <w:shd w:fill="auto" w:val="clear"/>
              </w:rPr>
            </w:pP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DOCUMENT A CONSULTER :</w:t>
            </w:r>
          </w:p>
          <w:p>
            <w:pPr>
              <w:spacing w:before="0" w:after="0" w:line="240"/>
              <w:ind w:right="0" w:left="0" w:firstLine="0"/>
              <w:jc w:val="left"/>
              <w:rPr>
                <w:rFonts w:ascii="Arial" w:hAnsi="Arial" w:cs="Arial" w:eastAsia="Arial"/>
                <w:color w:val="auto"/>
                <w:spacing w:val="0"/>
                <w:position w:val="0"/>
                <w:sz w:val="24"/>
                <w:shd w:fill="auto" w:val="clear"/>
              </w:rPr>
            </w:pPr>
          </w:p>
          <w:p>
            <w:pPr>
              <w:numPr>
                <w:ilvl w:val="0"/>
                <w:numId w:val="163"/>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DOE</w:t>
            </w:r>
          </w:p>
          <w:p>
            <w:pPr>
              <w:numPr>
                <w:ilvl w:val="0"/>
                <w:numId w:val="163"/>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Plan d’implantation toiture</w:t>
            </w:r>
          </w:p>
          <w:p>
            <w:pPr>
              <w:numPr>
                <w:ilvl w:val="0"/>
                <w:numId w:val="163"/>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Affiche procédure intervention et consignes de sécurité</w:t>
            </w:r>
          </w:p>
          <w:p>
            <w:pPr>
              <w:numPr>
                <w:ilvl w:val="0"/>
                <w:numId w:val="163"/>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Guide pratique (ADEME)-Spécifications techniques relatives à la production des personnes et des biens. </w:t>
            </w:r>
            <w:hyperlink xmlns:r="http://schemas.openxmlformats.org/officeDocument/2006/relationships" r:id="docRId10">
              <w:r>
                <w:rPr>
                  <w:rFonts w:ascii="Arial" w:hAnsi="Arial" w:cs="Arial" w:eastAsia="Arial"/>
                  <w:color w:val="0000FF"/>
                  <w:spacing w:val="0"/>
                  <w:position w:val="0"/>
                  <w:sz w:val="22"/>
                  <w:u w:val="single"/>
                  <w:shd w:fill="auto" w:val="clear"/>
                </w:rPr>
                <w:t xml:space="preserve">https://www.ademe.fr/sites/default/files/assets/documents/maitriser-risque-lie-installations-photovoltaiques-2013.pdf</w:t>
              </w:r>
            </w:hyperlink>
          </w:p>
          <w:p>
            <w:pPr>
              <w:spacing w:before="0" w:after="0" w:line="240"/>
              <w:ind w:right="0" w:left="0" w:firstLine="0"/>
              <w:jc w:val="left"/>
              <w:rPr>
                <w:color w:val="auto"/>
                <w:spacing w:val="0"/>
                <w:position w:val="0"/>
                <w:shd w:fill="auto" w:val="clear"/>
              </w:rPr>
            </w:pP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OBSERVATIONS DU MAITRE D’OUVRAGE :</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Les modes opératoires, les mesures de prévention et de sécurité devront être établir préalablement à toute intervention ultérieure.</w:t>
            </w:r>
          </w:p>
          <w:p>
            <w:pPr>
              <w:spacing w:before="0" w:after="0" w:line="240"/>
              <w:ind w:right="0" w:left="0" w:firstLine="0"/>
              <w:jc w:val="left"/>
              <w:rPr>
                <w:color w:val="auto"/>
                <w:spacing w:val="0"/>
                <w:position w:val="0"/>
                <w:shd w:fill="auto" w:val="clear"/>
              </w:rPr>
            </w:pPr>
          </w:p>
        </w:tc>
      </w:tr>
    </w:tbl>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 </w:t>
      </w:r>
    </w:p>
    <w:p>
      <w:pPr>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p>
    <w:p>
      <w:pPr>
        <w:numPr>
          <w:ilvl w:val="0"/>
          <w:numId w:val="170"/>
        </w:numPr>
        <w:tabs>
          <w:tab w:val="left" w:pos="576" w:leader="none"/>
        </w:tabs>
        <w:suppressAutoHyphens w:val="true"/>
        <w:spacing w:before="120" w:after="0" w:line="240"/>
        <w:ind w:right="0" w:left="576" w:hanging="576"/>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Interventions sur zone technique</w:t>
      </w:r>
    </w:p>
    <w:p>
      <w:pPr>
        <w:suppressAutoHyphens w:val="true"/>
        <w:spacing w:before="0" w:after="0" w:line="240"/>
        <w:ind w:right="0" w:left="576" w:firstLine="0"/>
        <w:jc w:val="left"/>
        <w:rPr>
          <w:rFonts w:ascii="Arial" w:hAnsi="Arial" w:cs="Arial" w:eastAsia="Arial"/>
          <w:color w:val="000000"/>
          <w:spacing w:val="0"/>
          <w:position w:val="0"/>
          <w:sz w:val="22"/>
          <w:shd w:fill="auto" w:val="clear"/>
        </w:rPr>
      </w:pPr>
    </w:p>
    <w:p>
      <w:pPr>
        <w:suppressAutoHyphens w:val="true"/>
        <w:spacing w:before="0" w:after="0" w:line="240"/>
        <w:ind w:right="0" w:left="0" w:firstLine="0"/>
        <w:jc w:val="left"/>
        <w:rPr>
          <w:rFonts w:ascii="Arial" w:hAnsi="Arial" w:cs="Arial" w:eastAsia="Arial"/>
          <w:color w:val="000000"/>
          <w:spacing w:val="0"/>
          <w:position w:val="0"/>
          <w:sz w:val="22"/>
          <w:shd w:fill="auto" w:val="clear"/>
        </w:rPr>
      </w:pPr>
    </w:p>
    <w:tbl>
      <w:tblPr>
        <w:tblInd w:w="562" w:type="dxa"/>
      </w:tblPr>
      <w:tblGrid>
        <w:gridCol w:w="5245"/>
        <w:gridCol w:w="4388"/>
      </w:tblGrid>
      <w:tr>
        <w:trPr>
          <w:trHeight w:val="1" w:hRule="atLeast"/>
          <w:jc w:val="left"/>
        </w:trPr>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LOCALISATION DE L’INTERVENTION :</w:t>
            </w:r>
          </w:p>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2"/>
                <w:shd w:fill="auto" w:val="clear"/>
              </w:rPr>
              <w:t xml:space="preserve">En zone technique </w:t>
            </w:r>
          </w:p>
        </w:tc>
        <w:tc>
          <w:tcPr>
            <w:tcW w:w="4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Réf. Règlementaire</w:t>
            </w:r>
            <w:r>
              <w:rPr>
                <w:rFonts w:ascii="Arial" w:hAnsi="Arial" w:cs="Arial" w:eastAsia="Arial"/>
                <w:color w:val="auto"/>
                <w:spacing w:val="0"/>
                <w:position w:val="0"/>
                <w:sz w:val="22"/>
                <w:shd w:fill="auto" w:val="clear"/>
              </w:rPr>
              <w:t xml:space="preserve"> :</w:t>
            </w:r>
          </w:p>
          <w:p>
            <w:pPr>
              <w:suppressAutoHyphens w:val="true"/>
              <w:spacing w:before="0" w:after="0" w:line="240"/>
              <w:ind w:right="0" w:left="0" w:firstLine="0"/>
              <w:jc w:val="left"/>
              <w:rPr>
                <w:spacing w:val="0"/>
                <w:position w:val="0"/>
                <w:sz w:val="22"/>
                <w:shd w:fill="auto" w:val="clear"/>
              </w:rPr>
            </w:pPr>
            <w:r>
              <w:rPr>
                <w:rFonts w:ascii="Arial" w:hAnsi="Arial" w:cs="Arial" w:eastAsia="Arial"/>
                <w:color w:val="000000"/>
                <w:spacing w:val="0"/>
                <w:position w:val="0"/>
                <w:sz w:val="22"/>
                <w:shd w:fill="auto" w:val="clear"/>
              </w:rPr>
              <w:t xml:space="preserve">R 4211-3 </w:t>
            </w: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Dispositions prises par le Maitre d’Ouvrage </w:t>
            </w:r>
          </w:p>
          <w:p>
            <w:pPr>
              <w:spacing w:before="0" w:after="0" w:line="240"/>
              <w:ind w:right="0" w:left="0" w:firstLine="0"/>
              <w:jc w:val="left"/>
              <w:rPr>
                <w:color w:val="auto"/>
                <w:spacing w:val="0"/>
                <w:position w:val="0"/>
                <w:shd w:fill="auto" w:val="clear"/>
              </w:rPr>
            </w:pPr>
          </w:p>
        </w:tc>
      </w:tr>
      <w:tr>
        <w:trPr>
          <w:trHeight w:val="1" w:hRule="atLeast"/>
          <w:jc w:val="left"/>
        </w:trPr>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Fréquence : Selon nécessité</w:t>
            </w:r>
          </w:p>
        </w:tc>
        <w:tc>
          <w:tcPr>
            <w:tcW w:w="4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Opérateur : Technicien spécialisé ou entreprise extérieure</w:t>
            </w: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MODALITES D’INTERVENTION :</w:t>
            </w:r>
          </w:p>
          <w:p>
            <w:pPr>
              <w:spacing w:before="0" w:after="0" w:line="240"/>
              <w:ind w:right="0" w:left="0" w:firstLine="0"/>
              <w:jc w:val="left"/>
              <w:rPr>
                <w:rFonts w:ascii="Arial" w:hAnsi="Arial" w:cs="Arial" w:eastAsia="Arial"/>
                <w:color w:val="auto"/>
                <w:spacing w:val="0"/>
                <w:position w:val="0"/>
                <w:sz w:val="24"/>
                <w:shd w:fill="auto" w:val="clear"/>
              </w:rPr>
            </w:pPr>
          </w:p>
          <w:p>
            <w:pPr>
              <w:numPr>
                <w:ilvl w:val="0"/>
                <w:numId w:val="185"/>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Intervention de maintenance : niche technique près de l’entrée Ouest du Bâtiment</w:t>
            </w:r>
          </w:p>
          <w:p>
            <w:pPr>
              <w:numPr>
                <w:ilvl w:val="0"/>
                <w:numId w:val="185"/>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Intervention de plain-pied au sol </w:t>
            </w:r>
          </w:p>
          <w:p>
            <w:pPr>
              <w:spacing w:before="0" w:after="0" w:line="240"/>
              <w:ind w:right="0" w:left="0" w:firstLine="0"/>
              <w:jc w:val="left"/>
              <w:rPr>
                <w:color w:val="auto"/>
                <w:spacing w:val="0"/>
                <w:position w:val="0"/>
                <w:shd w:fill="auto" w:val="clear"/>
              </w:rPr>
            </w:pP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PRINCIPAUX RISQUES :</w:t>
            </w:r>
          </w:p>
          <w:p>
            <w:pPr>
              <w:spacing w:before="0" w:after="0" w:line="240"/>
              <w:ind w:right="0" w:left="0" w:firstLine="0"/>
              <w:jc w:val="left"/>
              <w:rPr>
                <w:rFonts w:ascii="Arial" w:hAnsi="Arial" w:cs="Arial" w:eastAsia="Arial"/>
                <w:color w:val="auto"/>
                <w:spacing w:val="0"/>
                <w:position w:val="0"/>
                <w:sz w:val="24"/>
                <w:shd w:fill="auto" w:val="clear"/>
              </w:rPr>
            </w:pPr>
          </w:p>
          <w:p>
            <w:pPr>
              <w:numPr>
                <w:ilvl w:val="0"/>
                <w:numId w:val="189"/>
              </w:numPr>
              <w:spacing w:before="0" w:after="0" w:line="240"/>
              <w:ind w:right="0" w:left="36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2"/>
                <w:shd w:fill="auto" w:val="clear"/>
              </w:rPr>
              <w:t xml:space="preserve">Electrocution</w:t>
            </w:r>
          </w:p>
          <w:p>
            <w:pPr>
              <w:spacing w:before="0" w:after="0" w:line="240"/>
              <w:ind w:right="0" w:left="0" w:firstLine="0"/>
              <w:jc w:val="left"/>
              <w:rPr>
                <w:color w:val="auto"/>
                <w:spacing w:val="0"/>
                <w:position w:val="0"/>
                <w:shd w:fill="auto" w:val="clear"/>
              </w:rPr>
            </w:pP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MESURES DE PREVENTION</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i/>
                <w:color w:val="auto"/>
                <w:spacing w:val="0"/>
                <w:position w:val="0"/>
                <w:sz w:val="22"/>
                <w:shd w:fill="auto" w:val="clear"/>
              </w:rPr>
              <w:t xml:space="preserve">Intégrées à l’ouvrage</w:t>
            </w:r>
            <w:r>
              <w:rPr>
                <w:rFonts w:ascii="Arial" w:hAnsi="Arial" w:cs="Arial" w:eastAsia="Arial"/>
                <w:color w:val="auto"/>
                <w:spacing w:val="0"/>
                <w:position w:val="0"/>
                <w:sz w:val="22"/>
                <w:shd w:fill="auto" w:val="clear"/>
              </w:rPr>
              <w:t xml:space="preserve"> : Arrêt d’Urgence photovoltaïque (AC et DC) à proximité des coupures du bâtiment</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i/>
                <w:color w:val="auto"/>
                <w:spacing w:val="0"/>
                <w:position w:val="0"/>
                <w:sz w:val="22"/>
                <w:shd w:fill="auto" w:val="clear"/>
              </w:rPr>
              <w:t xml:space="preserve">A prévoir lors de l’intervention</w:t>
            </w:r>
            <w:r>
              <w:rPr>
                <w:rFonts w:ascii="Arial" w:hAnsi="Arial" w:cs="Arial" w:eastAsia="Arial"/>
                <w:color w:val="auto"/>
                <w:spacing w:val="0"/>
                <w:position w:val="0"/>
                <w:sz w:val="22"/>
                <w:shd w:fill="auto" w:val="clear"/>
              </w:rPr>
              <w:t xml:space="preserve"> :</w:t>
            </w:r>
          </w:p>
          <w:p>
            <w:pPr>
              <w:numPr>
                <w:ilvl w:val="0"/>
                <w:numId w:val="193"/>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Se faire connaitre auprès du responsable du site dès l’arrivée sur place et procéder à une inspection commune pour recenser l’état des protections collectives et éliminer les risques spécifiques pour l’intervenant et les riverains.</w:t>
            </w:r>
          </w:p>
          <w:p>
            <w:pPr>
              <w:numPr>
                <w:ilvl w:val="0"/>
                <w:numId w:val="193"/>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La mise hors tension du circuit de verrouillage et consignation électrique.</w:t>
            </w:r>
          </w:p>
          <w:p>
            <w:pPr>
              <w:numPr>
                <w:ilvl w:val="0"/>
                <w:numId w:val="193"/>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La mise hors tension de l’installation avant intervention</w:t>
            </w:r>
          </w:p>
          <w:p>
            <w:pPr>
              <w:numPr>
                <w:ilvl w:val="0"/>
                <w:numId w:val="193"/>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L’accès à la zone de travail doit être interdit.</w:t>
            </w:r>
          </w:p>
          <w:p>
            <w:pPr>
              <w:numPr>
                <w:ilvl w:val="0"/>
                <w:numId w:val="193"/>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L’intervenant devra être qualifié pour le type d’intervention notamment pour intervention sur installations électriques inférieures à 500V CA et sur installation à courant continu.</w:t>
            </w:r>
          </w:p>
          <w:p>
            <w:pPr>
              <w:spacing w:before="0" w:after="0" w:line="240"/>
              <w:ind w:right="0" w:left="0" w:firstLine="0"/>
              <w:jc w:val="left"/>
              <w:rPr>
                <w:color w:val="auto"/>
                <w:spacing w:val="0"/>
                <w:position w:val="0"/>
                <w:shd w:fill="auto" w:val="clear"/>
              </w:rPr>
            </w:pP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DOCUMENT A CONSULTER :</w:t>
            </w:r>
          </w:p>
          <w:p>
            <w:pPr>
              <w:spacing w:before="0" w:after="0" w:line="240"/>
              <w:ind w:right="0" w:left="0" w:firstLine="0"/>
              <w:jc w:val="left"/>
              <w:rPr>
                <w:rFonts w:ascii="Arial" w:hAnsi="Arial" w:cs="Arial" w:eastAsia="Arial"/>
                <w:color w:val="auto"/>
                <w:spacing w:val="0"/>
                <w:position w:val="0"/>
                <w:sz w:val="24"/>
                <w:shd w:fill="auto" w:val="clear"/>
              </w:rPr>
            </w:pPr>
          </w:p>
          <w:p>
            <w:pPr>
              <w:numPr>
                <w:ilvl w:val="0"/>
                <w:numId w:val="197"/>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DOE </w:t>
            </w:r>
          </w:p>
          <w:p>
            <w:pPr>
              <w:numPr>
                <w:ilvl w:val="0"/>
                <w:numId w:val="197"/>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Schémas électriques - Notice des appareils</w:t>
            </w:r>
          </w:p>
          <w:p>
            <w:pPr>
              <w:numPr>
                <w:ilvl w:val="0"/>
                <w:numId w:val="197"/>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Plan d’implantation toiture</w:t>
            </w:r>
          </w:p>
          <w:p>
            <w:pPr>
              <w:numPr>
                <w:ilvl w:val="0"/>
                <w:numId w:val="197"/>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Affiche procédure intervention et consignes de sécurité</w:t>
            </w:r>
          </w:p>
          <w:p>
            <w:pPr>
              <w:numPr>
                <w:ilvl w:val="0"/>
                <w:numId w:val="197"/>
              </w:numPr>
              <w:spacing w:before="0" w:after="0" w:line="240"/>
              <w:ind w:right="0" w:left="36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Guide pratique (ADEME)-Spécifications techniques relatives à la production des personnes et des biens. </w:t>
            </w:r>
            <w:hyperlink xmlns:r="http://schemas.openxmlformats.org/officeDocument/2006/relationships" r:id="docRId11">
              <w:r>
                <w:rPr>
                  <w:rFonts w:ascii="Arial" w:hAnsi="Arial" w:cs="Arial" w:eastAsia="Arial"/>
                  <w:color w:val="0000FF"/>
                  <w:spacing w:val="0"/>
                  <w:position w:val="0"/>
                  <w:sz w:val="22"/>
                  <w:u w:val="single"/>
                  <w:shd w:fill="auto" w:val="clear"/>
                </w:rPr>
                <w:t xml:space="preserve">https://www.ademe.fr/sites/default/files/assets/documents/maitriser-risque-lie-installations-photovoltaiques-2013.pdf</w:t>
              </w:r>
            </w:hyperlink>
          </w:p>
          <w:p>
            <w:pPr>
              <w:spacing w:before="0" w:after="0" w:line="240"/>
              <w:ind w:right="0" w:left="0" w:firstLine="0"/>
              <w:jc w:val="left"/>
              <w:rPr>
                <w:color w:val="auto"/>
                <w:spacing w:val="0"/>
                <w:position w:val="0"/>
                <w:shd w:fill="auto" w:val="clear"/>
              </w:rPr>
            </w:pPr>
          </w:p>
        </w:tc>
      </w:tr>
      <w:tr>
        <w:trPr>
          <w:trHeight w:val="1" w:hRule="atLeast"/>
          <w:jc w:val="left"/>
        </w:trPr>
        <w:tc>
          <w:tcPr>
            <w:tcW w:w="963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OBSERVATIONS DU MAITRE D’OUVRAGE :</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Les modes opératoires, les mesures de prévention et de sécurité devront être établir préalablement à toute intervention ultérieure.</w:t>
            </w:r>
          </w:p>
          <w:p>
            <w:pPr>
              <w:spacing w:before="0" w:after="0" w:line="240"/>
              <w:ind w:right="0" w:left="0" w:firstLine="0"/>
              <w:jc w:val="left"/>
              <w:rPr>
                <w:color w:val="auto"/>
                <w:spacing w:val="0"/>
                <w:position w:val="0"/>
                <w:shd w:fill="auto" w:val="clear"/>
              </w:rPr>
            </w:pPr>
          </w:p>
        </w:tc>
      </w:tr>
    </w:tbl>
    <w:p>
      <w:pPr>
        <w:suppressAutoHyphens w:val="true"/>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num w:numId="34">
    <w:abstractNumId w:val="156"/>
  </w:num>
  <w:num w:numId="47">
    <w:abstractNumId w:val="150"/>
  </w:num>
  <w:num w:numId="66">
    <w:abstractNumId w:val="144"/>
  </w:num>
  <w:num w:numId="73">
    <w:abstractNumId w:val="138"/>
  </w:num>
  <w:num w:numId="75">
    <w:abstractNumId w:val="132"/>
  </w:num>
  <w:num w:numId="88">
    <w:abstractNumId w:val="126"/>
  </w:num>
  <w:num w:numId="92">
    <w:abstractNumId w:val="120"/>
  </w:num>
  <w:num w:numId="111">
    <w:abstractNumId w:val="114"/>
  </w:num>
  <w:num w:numId="114">
    <w:abstractNumId w:val="108"/>
  </w:num>
  <w:num w:numId="118">
    <w:abstractNumId w:val="102"/>
  </w:num>
  <w:num w:numId="120">
    <w:abstractNumId w:val="96"/>
  </w:num>
  <w:num w:numId="122">
    <w:abstractNumId w:val="90"/>
  </w:num>
  <w:num w:numId="127">
    <w:abstractNumId w:val="84"/>
  </w:num>
  <w:num w:numId="130">
    <w:abstractNumId w:val="78"/>
  </w:num>
  <w:num w:numId="132">
    <w:abstractNumId w:val="72"/>
  </w:num>
  <w:num w:numId="134">
    <w:abstractNumId w:val="66"/>
  </w:num>
  <w:num w:numId="136">
    <w:abstractNumId w:val="60"/>
  </w:num>
  <w:num w:numId="138">
    <w:abstractNumId w:val="54"/>
  </w:num>
  <w:num w:numId="152">
    <w:abstractNumId w:val="48"/>
  </w:num>
  <w:num w:numId="155">
    <w:abstractNumId w:val="42"/>
  </w:num>
  <w:num w:numId="159">
    <w:abstractNumId w:val="36"/>
  </w:num>
  <w:num w:numId="163">
    <w:abstractNumId w:val="30"/>
  </w:num>
  <w:num w:numId="170">
    <w:abstractNumId w:val="24"/>
  </w:num>
  <w:num w:numId="185">
    <w:abstractNumId w:val="18"/>
  </w:num>
  <w:num w:numId="189">
    <w:abstractNumId w:val="12"/>
  </w:num>
  <w:num w:numId="193">
    <w:abstractNumId w:val="6"/>
  </w:num>
  <w:num w:numId="19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styles.xml" Id="docRId13" Type="http://schemas.openxmlformats.org/officeDocument/2006/relationships/styles" /><Relationship TargetMode="External" Target="https://www.legifrance.gouv.fr/affichCodeArticle.do?cidTexte=LEGITEXT000006072050&amp;idArticle=LEGIARTI000018488621&amp;dateTexte=&amp;categorieLien=cid" Id="docRId3" Type="http://schemas.openxmlformats.org/officeDocument/2006/relationships/hyperlink" /><Relationship TargetMode="External" Target="https://www.legifrance.gouv.fr/affichCodeArticle.do?cidTexte=LEGITEXT000006072050&amp;idArticle=LEGIARTI000018488642&amp;dateTexte=&amp;categorieLien=cid" Id="docRId7" Type="http://schemas.openxmlformats.org/officeDocument/2006/relationships/hyperlink" /><Relationship TargetMode="External" Target="https://www.ademe.fr/sites/default/files/assets/documents/maitriser-risque-lie-installations-photovoltaiques-2013.pdf" Id="docRId10" Type="http://schemas.openxmlformats.org/officeDocument/2006/relationships/hyperlink" /><Relationship TargetMode="External" Target="https://www.legifrance.gouv.fr/affichCodeArticle.do?cidTexte=LEGITEXT000006072050&amp;idArticle=LEGIARTI000034665669&amp;dateTexte=&amp;categorieLien=cid" Id="docRId2" Type="http://schemas.openxmlformats.org/officeDocument/2006/relationships/hyperlink" /><Relationship TargetMode="External" Target="https://www.legifrance.gouv.fr/affichCodeArticle.do?cidTexte=LEGITEXT000006072050&amp;idArticle=LEGIARTI000018488623&amp;dateTexte=&amp;categorieLien=cid" Id="docRId6" Type="http://schemas.openxmlformats.org/officeDocument/2006/relationships/hyperlink" /><Relationship TargetMode="External" Target="https://www.legifrance.gouv.fr/affichCodeArticle.do?cidTexte=LEGITEXT000006072665&amp;idArticle=LEGIARTI000006910360&amp;dateTexte=&amp;categorieLien=cid" Id="docRId1" Type="http://schemas.openxmlformats.org/officeDocument/2006/relationships/hyperlink" /><Relationship TargetMode="External" Target="https://www.ademe.fr/sites/default/files/assets/documents/maitriser-risque-lie-installations-photovoltaiques-2013.pdf" Id="docRId11" Type="http://schemas.openxmlformats.org/officeDocument/2006/relationships/hyperlink" /><Relationship TargetMode="External" Target="https://www.legifrance.gouv.fr/affichCodeArticle.do?cidTexte=LEGITEXT000006072050&amp;idArticle=LEGIARTI000018488621&amp;dateTexte=&amp;categorieLien=cid" Id="docRId5" Type="http://schemas.openxmlformats.org/officeDocument/2006/relationships/hyperlink" /><Relationship TargetMode="External" Target="https://www.legifrance.gouv.fr/affichCodeArticle.do?cidTexte=LEGITEXT000006072050&amp;idArticle=LEGIARTI000018488678&amp;dateTexte=&amp;categorieLien=cid" Id="docRId9" Type="http://schemas.openxmlformats.org/officeDocument/2006/relationships/hyperlink" /><Relationship TargetMode="External" Target="https://www.legifrance.gouv.fr/affichCodeArticle.do?cidTexte=LEGITEXT000006072050&amp;idArticle=LEGIARTI000006903280&amp;dateTexte=&amp;categorieLien=cid" Id="docRId0" Type="http://schemas.openxmlformats.org/officeDocument/2006/relationships/hyperlink" /><Relationship Target="numbering.xml" Id="docRId12" Type="http://schemas.openxmlformats.org/officeDocument/2006/relationships/numbering" /><Relationship TargetMode="External" Target="https://www.legifrance.gouv.fr/affichCodeArticle.do?cidTexte=LEGITEXT000006072050&amp;idArticle=LEGIARTI000018488623&amp;dateTexte=&amp;categorieLien=cid" Id="docRId4" Type="http://schemas.openxmlformats.org/officeDocument/2006/relationships/hyperlink" /><Relationship TargetMode="External" Target="https://www.legifrance.gouv.fr/affichCodeArticle.do?cidTexte=LEGITEXT000006072050&amp;idArticle=LEGIARTI000018488654&amp;dateTexte=&amp;categorieLien=cid" Id="docRId8" Type="http://schemas.openxmlformats.org/officeDocument/2006/relationships/hyperlink" /></Relationships>
</file>