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099C" w:rsidRDefault="002F099C">
      <w:pPr>
        <w:rPr>
          <w:sz w:val="44"/>
          <w:szCs w:val="44"/>
          <w:highlight w:val="white"/>
        </w:rPr>
      </w:pPr>
      <w:bookmarkStart w:id="0" w:name="_heading=h.gjdgxs" w:colFirst="0" w:colLast="0"/>
      <w:bookmarkEnd w:id="0"/>
    </w:p>
    <w:p w:rsidR="002F099C" w:rsidRDefault="002F099C">
      <w:pPr>
        <w:jc w:val="center"/>
        <w:rPr>
          <w:sz w:val="44"/>
          <w:szCs w:val="44"/>
          <w:highlight w:val="white"/>
        </w:rPr>
      </w:pPr>
    </w:p>
    <w:p w:rsidR="002F099C" w:rsidRDefault="007C361B">
      <w:pPr>
        <w:jc w:val="center"/>
        <w:rPr>
          <w:sz w:val="44"/>
          <w:szCs w:val="44"/>
          <w:highlight w:val="white"/>
        </w:rPr>
      </w:pPr>
      <w:bookmarkStart w:id="1" w:name="_heading=h.30j0zll" w:colFirst="0" w:colLast="0"/>
      <w:bookmarkEnd w:id="1"/>
      <w:r>
        <w:rPr>
          <w:sz w:val="44"/>
          <w:szCs w:val="44"/>
          <w:highlight w:val="white"/>
        </w:rPr>
        <w:t>Résolutions assemblée générale ordinaire 2025</w:t>
      </w:r>
    </w:p>
    <w:p w:rsidR="002F099C" w:rsidRDefault="007C361B">
      <w:pPr>
        <w:jc w:val="center"/>
        <w:rPr>
          <w:highlight w:val="white"/>
        </w:rPr>
      </w:pPr>
      <w:r>
        <w:rPr>
          <w:highlight w:val="white"/>
        </w:rPr>
        <w:t>Statuant sur les comptes arrêtés au 31/12/2024</w:t>
      </w:r>
    </w:p>
    <w:p w:rsidR="002F099C" w:rsidRDefault="007C361B">
      <w:pPr>
        <w:jc w:val="center"/>
        <w:rPr>
          <w:highlight w:val="white"/>
        </w:rPr>
      </w:pPr>
      <w:bookmarkStart w:id="2" w:name="_heading=h.1fob9te" w:colFirst="0" w:colLast="0"/>
      <w:bookmarkEnd w:id="2"/>
      <w:r>
        <w:rPr>
          <w:highlight w:val="white"/>
        </w:rPr>
        <w:t>Soumises à l’approbation de l’assemblée générale ordinaire du 16/05/2025</w:t>
      </w:r>
    </w:p>
    <w:p w:rsidR="002F099C" w:rsidRDefault="002F099C">
      <w:pPr>
        <w:jc w:val="center"/>
        <w:rPr>
          <w:highlight w:val="white"/>
        </w:rPr>
      </w:pPr>
    </w:p>
    <w:p w:rsidR="002F099C" w:rsidRDefault="002F099C">
      <w:pPr>
        <w:jc w:val="center"/>
        <w:rPr>
          <w:highlight w:val="white"/>
        </w:rPr>
      </w:pPr>
    </w:p>
    <w:p w:rsidR="002F099C" w:rsidRDefault="002F099C">
      <w:pPr>
        <w:jc w:val="center"/>
        <w:rPr>
          <w:highlight w:val="white"/>
        </w:rPr>
      </w:pPr>
    </w:p>
    <w:p w:rsidR="002F099C" w:rsidRDefault="002F099C">
      <w:pPr>
        <w:jc w:val="center"/>
        <w:rPr>
          <w:highlight w:val="white"/>
        </w:rPr>
      </w:pPr>
    </w:p>
    <w:p w:rsidR="002F099C" w:rsidRDefault="002F099C">
      <w:pPr>
        <w:jc w:val="center"/>
        <w:rPr>
          <w:highlight w:val="white"/>
        </w:rPr>
      </w:pPr>
    </w:p>
    <w:p w:rsidR="002F099C" w:rsidRDefault="007C361B">
      <w:pPr>
        <w:keepNext/>
        <w:keepLines/>
        <w:pBdr>
          <w:top w:val="nil"/>
          <w:left w:val="nil"/>
          <w:bottom w:val="nil"/>
          <w:right w:val="nil"/>
          <w:between w:val="nil"/>
        </w:pBdr>
        <w:spacing w:before="240" w:line="259" w:lineRule="auto"/>
        <w:jc w:val="center"/>
        <w:rPr>
          <w:rFonts w:ascii="Calibri" w:eastAsia="Calibri" w:hAnsi="Calibri" w:cs="Calibri"/>
          <w:b/>
          <w:color w:val="000000"/>
          <w:sz w:val="32"/>
          <w:szCs w:val="32"/>
        </w:rPr>
      </w:pPr>
      <w:r>
        <w:rPr>
          <w:rFonts w:ascii="Calibri" w:eastAsia="Calibri" w:hAnsi="Calibri" w:cs="Calibri"/>
          <w:b/>
          <w:color w:val="000000"/>
          <w:sz w:val="32"/>
          <w:szCs w:val="32"/>
        </w:rPr>
        <w:t>Table des matières</w:t>
      </w:r>
    </w:p>
    <w:p w:rsidR="002F099C" w:rsidRDefault="002F099C"/>
    <w:bookmarkStart w:id="3" w:name="_Toc194569460" w:displacedByCustomXml="next"/>
    <w:sdt>
      <w:sdtPr>
        <w:rPr>
          <w:rFonts w:ascii="Times New Roman" w:eastAsia="Times New Roman" w:hAnsi="Times New Roman" w:cs="Times New Roman"/>
          <w:color w:val="auto"/>
          <w:sz w:val="24"/>
          <w:szCs w:val="24"/>
        </w:rPr>
        <w:id w:val="497091134"/>
        <w:docPartObj>
          <w:docPartGallery w:val="Table of Contents"/>
          <w:docPartUnique/>
        </w:docPartObj>
      </w:sdtPr>
      <w:sdtEndPr>
        <w:rPr>
          <w:b/>
          <w:bCs/>
        </w:rPr>
      </w:sdtEndPr>
      <w:sdtContent>
        <w:p w:rsidR="005830A8" w:rsidRDefault="005830A8">
          <w:pPr>
            <w:pStyle w:val="En-ttedetabledesmatires"/>
          </w:pPr>
          <w:r>
            <w:t>Table des matières</w:t>
          </w:r>
          <w:bookmarkEnd w:id="3"/>
        </w:p>
        <w:p w:rsidR="00AF028B" w:rsidRDefault="005830A8">
          <w:pPr>
            <w:pStyle w:val="TM1"/>
            <w:tabs>
              <w:tab w:val="right" w:leader="dot" w:pos="9772"/>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194569460" w:history="1">
            <w:r w:rsidR="00AF028B" w:rsidRPr="00F0285E">
              <w:rPr>
                <w:rStyle w:val="Lienhypertexte"/>
                <w:rFonts w:eastAsiaTheme="majorEastAsia"/>
                <w:noProof/>
              </w:rPr>
              <w:t>Table des matières</w:t>
            </w:r>
            <w:r w:rsidR="00AF028B">
              <w:rPr>
                <w:noProof/>
                <w:webHidden/>
              </w:rPr>
              <w:tab/>
            </w:r>
            <w:r w:rsidR="00AF028B">
              <w:rPr>
                <w:noProof/>
                <w:webHidden/>
              </w:rPr>
              <w:fldChar w:fldCharType="begin"/>
            </w:r>
            <w:r w:rsidR="00AF028B">
              <w:rPr>
                <w:noProof/>
                <w:webHidden/>
              </w:rPr>
              <w:instrText xml:space="preserve"> PAGEREF _Toc194569460 \h </w:instrText>
            </w:r>
            <w:r w:rsidR="00AF028B">
              <w:rPr>
                <w:noProof/>
                <w:webHidden/>
              </w:rPr>
            </w:r>
            <w:r w:rsidR="00AF028B">
              <w:rPr>
                <w:noProof/>
                <w:webHidden/>
              </w:rPr>
              <w:fldChar w:fldCharType="separate"/>
            </w:r>
            <w:r w:rsidR="00410F91">
              <w:rPr>
                <w:noProof/>
                <w:webHidden/>
              </w:rPr>
              <w:t>1</w:t>
            </w:r>
            <w:r w:rsidR="00AF028B">
              <w:rPr>
                <w:noProof/>
                <w:webHidden/>
              </w:rPr>
              <w:fldChar w:fldCharType="end"/>
            </w:r>
          </w:hyperlink>
        </w:p>
        <w:p w:rsidR="00AF028B" w:rsidRDefault="00C52E49">
          <w:pPr>
            <w:pStyle w:val="TM1"/>
            <w:tabs>
              <w:tab w:val="left" w:pos="660"/>
              <w:tab w:val="right" w:leader="dot" w:pos="9772"/>
            </w:tabs>
            <w:rPr>
              <w:rFonts w:asciiTheme="minorHAnsi" w:eastAsiaTheme="minorEastAsia" w:hAnsiTheme="minorHAnsi" w:cstheme="minorBidi"/>
              <w:noProof/>
              <w:sz w:val="22"/>
              <w:szCs w:val="22"/>
            </w:rPr>
          </w:pPr>
          <w:hyperlink w:anchor="_Toc194569461" w:history="1">
            <w:r w:rsidR="00AF028B" w:rsidRPr="00F0285E">
              <w:rPr>
                <w:rStyle w:val="Lienhypertexte"/>
                <w:rFonts w:eastAsiaTheme="majorEastAsia"/>
                <w:noProof/>
                <w:highlight w:val="white"/>
              </w:rPr>
              <w:t>1er.</w:t>
            </w:r>
            <w:r w:rsidR="00AF028B">
              <w:rPr>
                <w:rFonts w:asciiTheme="minorHAnsi" w:eastAsiaTheme="minorEastAsia" w:hAnsiTheme="minorHAnsi" w:cstheme="minorBidi"/>
                <w:noProof/>
                <w:sz w:val="22"/>
                <w:szCs w:val="22"/>
              </w:rPr>
              <w:tab/>
            </w:r>
            <w:r w:rsidR="00AF028B" w:rsidRPr="00F0285E">
              <w:rPr>
                <w:rStyle w:val="Lienhypertexte"/>
                <w:rFonts w:eastAsiaTheme="majorEastAsia"/>
                <w:noProof/>
                <w:highlight w:val="white"/>
              </w:rPr>
              <w:t>Résolution : Approbation rapport d'activité</w:t>
            </w:r>
            <w:r w:rsidR="00AF028B">
              <w:rPr>
                <w:noProof/>
                <w:webHidden/>
              </w:rPr>
              <w:tab/>
            </w:r>
            <w:r w:rsidR="00AF028B">
              <w:rPr>
                <w:noProof/>
                <w:webHidden/>
              </w:rPr>
              <w:fldChar w:fldCharType="begin"/>
            </w:r>
            <w:r w:rsidR="00AF028B">
              <w:rPr>
                <w:noProof/>
                <w:webHidden/>
              </w:rPr>
              <w:instrText xml:space="preserve"> PAGEREF _Toc194569461 \h </w:instrText>
            </w:r>
            <w:r w:rsidR="00AF028B">
              <w:rPr>
                <w:noProof/>
                <w:webHidden/>
              </w:rPr>
            </w:r>
            <w:r w:rsidR="00AF028B">
              <w:rPr>
                <w:noProof/>
                <w:webHidden/>
              </w:rPr>
              <w:fldChar w:fldCharType="separate"/>
            </w:r>
            <w:r w:rsidR="00410F91">
              <w:rPr>
                <w:noProof/>
                <w:webHidden/>
              </w:rPr>
              <w:t>2</w:t>
            </w:r>
            <w:r w:rsidR="00AF028B">
              <w:rPr>
                <w:noProof/>
                <w:webHidden/>
              </w:rPr>
              <w:fldChar w:fldCharType="end"/>
            </w:r>
          </w:hyperlink>
        </w:p>
        <w:p w:rsidR="00AF028B" w:rsidRDefault="00C52E49">
          <w:pPr>
            <w:pStyle w:val="TM1"/>
            <w:tabs>
              <w:tab w:val="left" w:pos="660"/>
              <w:tab w:val="right" w:leader="dot" w:pos="9772"/>
            </w:tabs>
            <w:rPr>
              <w:rFonts w:asciiTheme="minorHAnsi" w:eastAsiaTheme="minorEastAsia" w:hAnsiTheme="minorHAnsi" w:cstheme="minorBidi"/>
              <w:noProof/>
              <w:sz w:val="22"/>
              <w:szCs w:val="22"/>
            </w:rPr>
          </w:pPr>
          <w:hyperlink w:anchor="_Toc194569462" w:history="1">
            <w:r w:rsidR="00AF028B" w:rsidRPr="00F0285E">
              <w:rPr>
                <w:rStyle w:val="Lienhypertexte"/>
                <w:rFonts w:eastAsiaTheme="majorEastAsia"/>
                <w:noProof/>
                <w:highlight w:val="white"/>
              </w:rPr>
              <w:t>2e.</w:t>
            </w:r>
            <w:r w:rsidR="00AF028B">
              <w:rPr>
                <w:rFonts w:asciiTheme="minorHAnsi" w:eastAsiaTheme="minorEastAsia" w:hAnsiTheme="minorHAnsi" w:cstheme="minorBidi"/>
                <w:noProof/>
                <w:sz w:val="22"/>
                <w:szCs w:val="22"/>
              </w:rPr>
              <w:tab/>
            </w:r>
            <w:r w:rsidR="00AF028B" w:rsidRPr="00F0285E">
              <w:rPr>
                <w:rStyle w:val="Lienhypertexte"/>
                <w:rFonts w:eastAsiaTheme="majorEastAsia"/>
                <w:noProof/>
                <w:highlight w:val="white"/>
              </w:rPr>
              <w:t>Résolution : Approbation des comptes de l'exercice</w:t>
            </w:r>
            <w:r w:rsidR="00AF028B">
              <w:rPr>
                <w:noProof/>
                <w:webHidden/>
              </w:rPr>
              <w:tab/>
            </w:r>
            <w:r w:rsidR="00AF028B">
              <w:rPr>
                <w:noProof/>
                <w:webHidden/>
              </w:rPr>
              <w:fldChar w:fldCharType="begin"/>
            </w:r>
            <w:r w:rsidR="00AF028B">
              <w:rPr>
                <w:noProof/>
                <w:webHidden/>
              </w:rPr>
              <w:instrText xml:space="preserve"> PAGEREF _Toc194569462 \h </w:instrText>
            </w:r>
            <w:r w:rsidR="00AF028B">
              <w:rPr>
                <w:noProof/>
                <w:webHidden/>
              </w:rPr>
            </w:r>
            <w:r w:rsidR="00AF028B">
              <w:rPr>
                <w:noProof/>
                <w:webHidden/>
              </w:rPr>
              <w:fldChar w:fldCharType="separate"/>
            </w:r>
            <w:r w:rsidR="00410F91">
              <w:rPr>
                <w:noProof/>
                <w:webHidden/>
              </w:rPr>
              <w:t>2</w:t>
            </w:r>
            <w:r w:rsidR="00AF028B">
              <w:rPr>
                <w:noProof/>
                <w:webHidden/>
              </w:rPr>
              <w:fldChar w:fldCharType="end"/>
            </w:r>
          </w:hyperlink>
        </w:p>
        <w:p w:rsidR="00AF028B" w:rsidRDefault="00C52E49">
          <w:pPr>
            <w:pStyle w:val="TM1"/>
            <w:tabs>
              <w:tab w:val="left" w:pos="660"/>
              <w:tab w:val="right" w:leader="dot" w:pos="9772"/>
            </w:tabs>
            <w:rPr>
              <w:rFonts w:asciiTheme="minorHAnsi" w:eastAsiaTheme="minorEastAsia" w:hAnsiTheme="minorHAnsi" w:cstheme="minorBidi"/>
              <w:noProof/>
              <w:sz w:val="22"/>
              <w:szCs w:val="22"/>
            </w:rPr>
          </w:pPr>
          <w:hyperlink w:anchor="_Toc194569463" w:history="1">
            <w:r w:rsidR="00AF028B" w:rsidRPr="00F0285E">
              <w:rPr>
                <w:rStyle w:val="Lienhypertexte"/>
                <w:rFonts w:eastAsiaTheme="majorEastAsia"/>
                <w:noProof/>
                <w:highlight w:val="white"/>
              </w:rPr>
              <w:t>3e.</w:t>
            </w:r>
            <w:r w:rsidR="00AF028B">
              <w:rPr>
                <w:rFonts w:asciiTheme="minorHAnsi" w:eastAsiaTheme="minorEastAsia" w:hAnsiTheme="minorHAnsi" w:cstheme="minorBidi"/>
                <w:noProof/>
                <w:sz w:val="22"/>
                <w:szCs w:val="22"/>
              </w:rPr>
              <w:tab/>
            </w:r>
            <w:r w:rsidR="00AF028B" w:rsidRPr="00F0285E">
              <w:rPr>
                <w:rStyle w:val="Lienhypertexte"/>
                <w:rFonts w:eastAsiaTheme="majorEastAsia"/>
                <w:noProof/>
                <w:highlight w:val="white"/>
              </w:rPr>
              <w:t>Résolution : Admission des nouveaux sociétaires</w:t>
            </w:r>
            <w:r w:rsidR="00AF028B">
              <w:rPr>
                <w:noProof/>
                <w:webHidden/>
              </w:rPr>
              <w:tab/>
            </w:r>
            <w:r w:rsidR="00AF028B">
              <w:rPr>
                <w:noProof/>
                <w:webHidden/>
              </w:rPr>
              <w:fldChar w:fldCharType="begin"/>
            </w:r>
            <w:r w:rsidR="00AF028B">
              <w:rPr>
                <w:noProof/>
                <w:webHidden/>
              </w:rPr>
              <w:instrText xml:space="preserve"> PAGEREF _Toc194569463 \h </w:instrText>
            </w:r>
            <w:r w:rsidR="00AF028B">
              <w:rPr>
                <w:noProof/>
                <w:webHidden/>
              </w:rPr>
            </w:r>
            <w:r w:rsidR="00AF028B">
              <w:rPr>
                <w:noProof/>
                <w:webHidden/>
              </w:rPr>
              <w:fldChar w:fldCharType="separate"/>
            </w:r>
            <w:r w:rsidR="00410F91">
              <w:rPr>
                <w:noProof/>
                <w:webHidden/>
              </w:rPr>
              <w:t>2</w:t>
            </w:r>
            <w:r w:rsidR="00AF028B">
              <w:rPr>
                <w:noProof/>
                <w:webHidden/>
              </w:rPr>
              <w:fldChar w:fldCharType="end"/>
            </w:r>
          </w:hyperlink>
        </w:p>
        <w:p w:rsidR="00AF028B" w:rsidRDefault="00C52E49">
          <w:pPr>
            <w:pStyle w:val="TM1"/>
            <w:tabs>
              <w:tab w:val="left" w:pos="660"/>
              <w:tab w:val="right" w:leader="dot" w:pos="9772"/>
            </w:tabs>
            <w:rPr>
              <w:rFonts w:asciiTheme="minorHAnsi" w:eastAsiaTheme="minorEastAsia" w:hAnsiTheme="minorHAnsi" w:cstheme="minorBidi"/>
              <w:noProof/>
              <w:sz w:val="22"/>
              <w:szCs w:val="22"/>
            </w:rPr>
          </w:pPr>
          <w:hyperlink w:anchor="_Toc194569464" w:history="1">
            <w:r w:rsidR="00AF028B" w:rsidRPr="00F0285E">
              <w:rPr>
                <w:rStyle w:val="Lienhypertexte"/>
                <w:rFonts w:eastAsia="Calibri"/>
                <w:noProof/>
                <w:highlight w:val="white"/>
              </w:rPr>
              <w:t>4e.</w:t>
            </w:r>
            <w:r w:rsidR="00AF028B">
              <w:rPr>
                <w:rFonts w:asciiTheme="minorHAnsi" w:eastAsiaTheme="minorEastAsia" w:hAnsiTheme="minorHAnsi" w:cstheme="minorBidi"/>
                <w:noProof/>
                <w:sz w:val="22"/>
                <w:szCs w:val="22"/>
              </w:rPr>
              <w:tab/>
            </w:r>
            <w:r w:rsidR="00AF028B" w:rsidRPr="00F0285E">
              <w:rPr>
                <w:rStyle w:val="Lienhypertexte"/>
                <w:rFonts w:eastAsiaTheme="majorEastAsia"/>
                <w:noProof/>
                <w:highlight w:val="white"/>
              </w:rPr>
              <w:t xml:space="preserve">Résolution : </w:t>
            </w:r>
            <w:r w:rsidR="00AF028B" w:rsidRPr="00F0285E">
              <w:rPr>
                <w:rStyle w:val="Lienhypertexte"/>
                <w:rFonts w:eastAsia="Calibri"/>
                <w:noProof/>
                <w:highlight w:val="white"/>
              </w:rPr>
              <w:t>Délégation de l’AG au conseil coopératif pour l’admission des nouveaux sociétaires</w:t>
            </w:r>
            <w:r w:rsidR="00AF028B">
              <w:rPr>
                <w:noProof/>
                <w:webHidden/>
              </w:rPr>
              <w:tab/>
            </w:r>
            <w:r w:rsidR="00AF028B">
              <w:rPr>
                <w:noProof/>
                <w:webHidden/>
              </w:rPr>
              <w:fldChar w:fldCharType="begin"/>
            </w:r>
            <w:r w:rsidR="00AF028B">
              <w:rPr>
                <w:noProof/>
                <w:webHidden/>
              </w:rPr>
              <w:instrText xml:space="preserve"> PAGEREF _Toc194569464 \h </w:instrText>
            </w:r>
            <w:r w:rsidR="00AF028B">
              <w:rPr>
                <w:noProof/>
                <w:webHidden/>
              </w:rPr>
            </w:r>
            <w:r w:rsidR="00AF028B">
              <w:rPr>
                <w:noProof/>
                <w:webHidden/>
              </w:rPr>
              <w:fldChar w:fldCharType="separate"/>
            </w:r>
            <w:r w:rsidR="00410F91">
              <w:rPr>
                <w:noProof/>
                <w:webHidden/>
              </w:rPr>
              <w:t>3</w:t>
            </w:r>
            <w:r w:rsidR="00AF028B">
              <w:rPr>
                <w:noProof/>
                <w:webHidden/>
              </w:rPr>
              <w:fldChar w:fldCharType="end"/>
            </w:r>
          </w:hyperlink>
        </w:p>
        <w:p w:rsidR="00AF028B" w:rsidRDefault="00C52E49">
          <w:pPr>
            <w:pStyle w:val="TM1"/>
            <w:tabs>
              <w:tab w:val="left" w:pos="660"/>
              <w:tab w:val="right" w:leader="dot" w:pos="9772"/>
            </w:tabs>
            <w:rPr>
              <w:rFonts w:asciiTheme="minorHAnsi" w:eastAsiaTheme="minorEastAsia" w:hAnsiTheme="minorHAnsi" w:cstheme="minorBidi"/>
              <w:noProof/>
              <w:sz w:val="22"/>
              <w:szCs w:val="22"/>
            </w:rPr>
          </w:pPr>
          <w:hyperlink w:anchor="_Toc194569465" w:history="1">
            <w:r w:rsidR="00AF028B" w:rsidRPr="00F0285E">
              <w:rPr>
                <w:rStyle w:val="Lienhypertexte"/>
                <w:rFonts w:eastAsiaTheme="majorEastAsia"/>
                <w:noProof/>
                <w:highlight w:val="white"/>
              </w:rPr>
              <w:t>5e.</w:t>
            </w:r>
            <w:r w:rsidR="00AF028B">
              <w:rPr>
                <w:rFonts w:asciiTheme="minorHAnsi" w:eastAsiaTheme="minorEastAsia" w:hAnsiTheme="minorHAnsi" w:cstheme="minorBidi"/>
                <w:noProof/>
                <w:sz w:val="22"/>
                <w:szCs w:val="22"/>
              </w:rPr>
              <w:tab/>
            </w:r>
            <w:r w:rsidR="00AF028B" w:rsidRPr="00F0285E">
              <w:rPr>
                <w:rStyle w:val="Lienhypertexte"/>
                <w:rFonts w:eastAsiaTheme="majorEastAsia"/>
                <w:noProof/>
                <w:highlight w:val="white"/>
              </w:rPr>
              <w:t>Résolution : Affectation des résultats</w:t>
            </w:r>
            <w:r w:rsidR="00AF028B">
              <w:rPr>
                <w:noProof/>
                <w:webHidden/>
              </w:rPr>
              <w:tab/>
            </w:r>
            <w:r w:rsidR="00AF028B">
              <w:rPr>
                <w:noProof/>
                <w:webHidden/>
              </w:rPr>
              <w:fldChar w:fldCharType="begin"/>
            </w:r>
            <w:r w:rsidR="00AF028B">
              <w:rPr>
                <w:noProof/>
                <w:webHidden/>
              </w:rPr>
              <w:instrText xml:space="preserve"> PAGEREF _Toc194569465 \h </w:instrText>
            </w:r>
            <w:r w:rsidR="00AF028B">
              <w:rPr>
                <w:noProof/>
                <w:webHidden/>
              </w:rPr>
            </w:r>
            <w:r w:rsidR="00AF028B">
              <w:rPr>
                <w:noProof/>
                <w:webHidden/>
              </w:rPr>
              <w:fldChar w:fldCharType="separate"/>
            </w:r>
            <w:r w:rsidR="00410F91">
              <w:rPr>
                <w:noProof/>
                <w:webHidden/>
              </w:rPr>
              <w:t>3</w:t>
            </w:r>
            <w:r w:rsidR="00AF028B">
              <w:rPr>
                <w:noProof/>
                <w:webHidden/>
              </w:rPr>
              <w:fldChar w:fldCharType="end"/>
            </w:r>
          </w:hyperlink>
        </w:p>
        <w:p w:rsidR="00AF028B" w:rsidRDefault="00C52E49">
          <w:pPr>
            <w:pStyle w:val="TM1"/>
            <w:tabs>
              <w:tab w:val="left" w:pos="660"/>
              <w:tab w:val="right" w:leader="dot" w:pos="9772"/>
            </w:tabs>
            <w:rPr>
              <w:rFonts w:asciiTheme="minorHAnsi" w:eastAsiaTheme="minorEastAsia" w:hAnsiTheme="minorHAnsi" w:cstheme="minorBidi"/>
              <w:noProof/>
              <w:sz w:val="22"/>
              <w:szCs w:val="22"/>
            </w:rPr>
          </w:pPr>
          <w:hyperlink w:anchor="_Toc194569466" w:history="1">
            <w:r w:rsidR="00AF028B" w:rsidRPr="00F0285E">
              <w:rPr>
                <w:rStyle w:val="Lienhypertexte"/>
                <w:rFonts w:eastAsiaTheme="majorEastAsia"/>
                <w:noProof/>
                <w:highlight w:val="white"/>
              </w:rPr>
              <w:t>6e.</w:t>
            </w:r>
            <w:r w:rsidR="00AF028B">
              <w:rPr>
                <w:rFonts w:asciiTheme="minorHAnsi" w:eastAsiaTheme="minorEastAsia" w:hAnsiTheme="minorHAnsi" w:cstheme="minorBidi"/>
                <w:noProof/>
                <w:sz w:val="22"/>
                <w:szCs w:val="22"/>
              </w:rPr>
              <w:tab/>
            </w:r>
            <w:r w:rsidR="00AF028B" w:rsidRPr="00F0285E">
              <w:rPr>
                <w:rStyle w:val="Lienhypertexte"/>
                <w:rFonts w:eastAsiaTheme="majorEastAsia"/>
                <w:noProof/>
                <w:highlight w:val="white"/>
              </w:rPr>
              <w:t>Résolution : Constatation du capital variable</w:t>
            </w:r>
            <w:r w:rsidR="00AF028B">
              <w:rPr>
                <w:noProof/>
                <w:webHidden/>
              </w:rPr>
              <w:tab/>
            </w:r>
            <w:r w:rsidR="00AF028B">
              <w:rPr>
                <w:noProof/>
                <w:webHidden/>
              </w:rPr>
              <w:fldChar w:fldCharType="begin"/>
            </w:r>
            <w:r w:rsidR="00AF028B">
              <w:rPr>
                <w:noProof/>
                <w:webHidden/>
              </w:rPr>
              <w:instrText xml:space="preserve"> PAGEREF _Toc194569466 \h </w:instrText>
            </w:r>
            <w:r w:rsidR="00AF028B">
              <w:rPr>
                <w:noProof/>
                <w:webHidden/>
              </w:rPr>
            </w:r>
            <w:r w:rsidR="00AF028B">
              <w:rPr>
                <w:noProof/>
                <w:webHidden/>
              </w:rPr>
              <w:fldChar w:fldCharType="separate"/>
            </w:r>
            <w:r w:rsidR="00410F91">
              <w:rPr>
                <w:noProof/>
                <w:webHidden/>
              </w:rPr>
              <w:t>4</w:t>
            </w:r>
            <w:r w:rsidR="00AF028B">
              <w:rPr>
                <w:noProof/>
                <w:webHidden/>
              </w:rPr>
              <w:fldChar w:fldCharType="end"/>
            </w:r>
          </w:hyperlink>
        </w:p>
        <w:p w:rsidR="00AF028B" w:rsidRDefault="00C52E49">
          <w:pPr>
            <w:pStyle w:val="TM1"/>
            <w:tabs>
              <w:tab w:val="left" w:pos="660"/>
              <w:tab w:val="right" w:leader="dot" w:pos="9772"/>
            </w:tabs>
            <w:rPr>
              <w:rFonts w:asciiTheme="minorHAnsi" w:eastAsiaTheme="minorEastAsia" w:hAnsiTheme="minorHAnsi" w:cstheme="minorBidi"/>
              <w:noProof/>
              <w:sz w:val="22"/>
              <w:szCs w:val="22"/>
            </w:rPr>
          </w:pPr>
          <w:hyperlink w:anchor="_Toc194569467" w:history="1">
            <w:r w:rsidR="00AF028B" w:rsidRPr="00F0285E">
              <w:rPr>
                <w:rStyle w:val="Lienhypertexte"/>
                <w:rFonts w:eastAsiaTheme="majorEastAsia"/>
                <w:noProof/>
                <w:highlight w:val="white"/>
              </w:rPr>
              <w:t>7e.</w:t>
            </w:r>
            <w:r w:rsidR="00AF028B">
              <w:rPr>
                <w:rFonts w:asciiTheme="minorHAnsi" w:eastAsiaTheme="minorEastAsia" w:hAnsiTheme="minorHAnsi" w:cstheme="minorBidi"/>
                <w:noProof/>
                <w:sz w:val="22"/>
                <w:szCs w:val="22"/>
              </w:rPr>
              <w:tab/>
            </w:r>
            <w:r w:rsidR="00AF028B" w:rsidRPr="00F0285E">
              <w:rPr>
                <w:rStyle w:val="Lienhypertexte"/>
                <w:rFonts w:eastAsiaTheme="majorEastAsia"/>
                <w:noProof/>
                <w:highlight w:val="white"/>
              </w:rPr>
              <w:t>Résolution : Valeur de remboursement des parts</w:t>
            </w:r>
            <w:r w:rsidR="00AF028B">
              <w:rPr>
                <w:noProof/>
                <w:webHidden/>
              </w:rPr>
              <w:tab/>
            </w:r>
            <w:r w:rsidR="00AF028B">
              <w:rPr>
                <w:noProof/>
                <w:webHidden/>
              </w:rPr>
              <w:fldChar w:fldCharType="begin"/>
            </w:r>
            <w:r w:rsidR="00AF028B">
              <w:rPr>
                <w:noProof/>
                <w:webHidden/>
              </w:rPr>
              <w:instrText xml:space="preserve"> PAGEREF _Toc194569467 \h </w:instrText>
            </w:r>
            <w:r w:rsidR="00AF028B">
              <w:rPr>
                <w:noProof/>
                <w:webHidden/>
              </w:rPr>
            </w:r>
            <w:r w:rsidR="00AF028B">
              <w:rPr>
                <w:noProof/>
                <w:webHidden/>
              </w:rPr>
              <w:fldChar w:fldCharType="separate"/>
            </w:r>
            <w:r w:rsidR="00410F91">
              <w:rPr>
                <w:noProof/>
                <w:webHidden/>
              </w:rPr>
              <w:t>4</w:t>
            </w:r>
            <w:r w:rsidR="00AF028B">
              <w:rPr>
                <w:noProof/>
                <w:webHidden/>
              </w:rPr>
              <w:fldChar w:fldCharType="end"/>
            </w:r>
          </w:hyperlink>
        </w:p>
        <w:p w:rsidR="00AF028B" w:rsidRDefault="00C52E49">
          <w:pPr>
            <w:pStyle w:val="TM1"/>
            <w:tabs>
              <w:tab w:val="left" w:pos="660"/>
              <w:tab w:val="right" w:leader="dot" w:pos="9772"/>
            </w:tabs>
            <w:rPr>
              <w:rFonts w:asciiTheme="minorHAnsi" w:eastAsiaTheme="minorEastAsia" w:hAnsiTheme="minorHAnsi" w:cstheme="minorBidi"/>
              <w:noProof/>
              <w:sz w:val="22"/>
              <w:szCs w:val="22"/>
            </w:rPr>
          </w:pPr>
          <w:hyperlink w:anchor="_Toc194569468" w:history="1">
            <w:r w:rsidR="00AF028B" w:rsidRPr="00F0285E">
              <w:rPr>
                <w:rStyle w:val="Lienhypertexte"/>
                <w:rFonts w:eastAsiaTheme="majorEastAsia"/>
                <w:noProof/>
                <w:highlight w:val="white"/>
              </w:rPr>
              <w:t>8e.</w:t>
            </w:r>
            <w:r w:rsidR="00AF028B">
              <w:rPr>
                <w:rFonts w:asciiTheme="minorHAnsi" w:eastAsiaTheme="minorEastAsia" w:hAnsiTheme="minorHAnsi" w:cstheme="minorBidi"/>
                <w:noProof/>
                <w:sz w:val="22"/>
                <w:szCs w:val="22"/>
              </w:rPr>
              <w:tab/>
            </w:r>
            <w:r w:rsidR="00AF028B" w:rsidRPr="00F0285E">
              <w:rPr>
                <w:rStyle w:val="Lienhypertexte"/>
                <w:rFonts w:eastAsiaTheme="majorEastAsia"/>
                <w:noProof/>
                <w:highlight w:val="white"/>
              </w:rPr>
              <w:t>Résolution : Conventions réglementées</w:t>
            </w:r>
            <w:r w:rsidR="00AF028B">
              <w:rPr>
                <w:noProof/>
                <w:webHidden/>
              </w:rPr>
              <w:tab/>
            </w:r>
            <w:r w:rsidR="00AF028B">
              <w:rPr>
                <w:noProof/>
                <w:webHidden/>
              </w:rPr>
              <w:fldChar w:fldCharType="begin"/>
            </w:r>
            <w:r w:rsidR="00AF028B">
              <w:rPr>
                <w:noProof/>
                <w:webHidden/>
              </w:rPr>
              <w:instrText xml:space="preserve"> PAGEREF _Toc194569468 \h </w:instrText>
            </w:r>
            <w:r w:rsidR="00AF028B">
              <w:rPr>
                <w:noProof/>
                <w:webHidden/>
              </w:rPr>
            </w:r>
            <w:r w:rsidR="00AF028B">
              <w:rPr>
                <w:noProof/>
                <w:webHidden/>
              </w:rPr>
              <w:fldChar w:fldCharType="separate"/>
            </w:r>
            <w:r w:rsidR="00410F91">
              <w:rPr>
                <w:noProof/>
                <w:webHidden/>
              </w:rPr>
              <w:t>5</w:t>
            </w:r>
            <w:r w:rsidR="00AF028B">
              <w:rPr>
                <w:noProof/>
                <w:webHidden/>
              </w:rPr>
              <w:fldChar w:fldCharType="end"/>
            </w:r>
          </w:hyperlink>
        </w:p>
        <w:p w:rsidR="00AF028B" w:rsidRDefault="00C52E49">
          <w:pPr>
            <w:pStyle w:val="TM1"/>
            <w:tabs>
              <w:tab w:val="left" w:pos="660"/>
              <w:tab w:val="right" w:leader="dot" w:pos="9772"/>
            </w:tabs>
            <w:rPr>
              <w:rFonts w:asciiTheme="minorHAnsi" w:eastAsiaTheme="minorEastAsia" w:hAnsiTheme="minorHAnsi" w:cstheme="minorBidi"/>
              <w:noProof/>
              <w:sz w:val="22"/>
              <w:szCs w:val="22"/>
            </w:rPr>
          </w:pPr>
          <w:hyperlink w:anchor="_Toc194569469" w:history="1">
            <w:r w:rsidR="00AF028B" w:rsidRPr="00F0285E">
              <w:rPr>
                <w:rStyle w:val="Lienhypertexte"/>
                <w:rFonts w:eastAsiaTheme="majorEastAsia"/>
                <w:noProof/>
                <w:highlight w:val="white"/>
              </w:rPr>
              <w:t>9e.</w:t>
            </w:r>
            <w:r w:rsidR="00AF028B">
              <w:rPr>
                <w:rFonts w:asciiTheme="minorHAnsi" w:eastAsiaTheme="minorEastAsia" w:hAnsiTheme="minorHAnsi" w:cstheme="minorBidi"/>
                <w:noProof/>
                <w:sz w:val="22"/>
                <w:szCs w:val="22"/>
              </w:rPr>
              <w:tab/>
            </w:r>
            <w:r w:rsidR="00AF028B" w:rsidRPr="00F0285E">
              <w:rPr>
                <w:rStyle w:val="Lienhypertexte"/>
                <w:rFonts w:eastAsiaTheme="majorEastAsia"/>
                <w:noProof/>
                <w:highlight w:val="white"/>
              </w:rPr>
              <w:t>Résolution : Orientation générale de la coopérative</w:t>
            </w:r>
            <w:r w:rsidR="00AF028B">
              <w:rPr>
                <w:noProof/>
                <w:webHidden/>
              </w:rPr>
              <w:tab/>
            </w:r>
            <w:r w:rsidR="00AF028B">
              <w:rPr>
                <w:noProof/>
                <w:webHidden/>
              </w:rPr>
              <w:fldChar w:fldCharType="begin"/>
            </w:r>
            <w:r w:rsidR="00AF028B">
              <w:rPr>
                <w:noProof/>
                <w:webHidden/>
              </w:rPr>
              <w:instrText xml:space="preserve"> PAGEREF _Toc194569469 \h </w:instrText>
            </w:r>
            <w:r w:rsidR="00AF028B">
              <w:rPr>
                <w:noProof/>
                <w:webHidden/>
              </w:rPr>
            </w:r>
            <w:r w:rsidR="00AF028B">
              <w:rPr>
                <w:noProof/>
                <w:webHidden/>
              </w:rPr>
              <w:fldChar w:fldCharType="separate"/>
            </w:r>
            <w:r w:rsidR="00410F91">
              <w:rPr>
                <w:noProof/>
                <w:webHidden/>
              </w:rPr>
              <w:t>6</w:t>
            </w:r>
            <w:r w:rsidR="00AF028B">
              <w:rPr>
                <w:noProof/>
                <w:webHidden/>
              </w:rPr>
              <w:fldChar w:fldCharType="end"/>
            </w:r>
          </w:hyperlink>
        </w:p>
        <w:p w:rsidR="00AF028B" w:rsidRDefault="00C52E49">
          <w:pPr>
            <w:pStyle w:val="TM1"/>
            <w:tabs>
              <w:tab w:val="left" w:pos="660"/>
              <w:tab w:val="right" w:leader="dot" w:pos="9772"/>
            </w:tabs>
            <w:rPr>
              <w:rFonts w:asciiTheme="minorHAnsi" w:eastAsiaTheme="minorEastAsia" w:hAnsiTheme="minorHAnsi" w:cstheme="minorBidi"/>
              <w:noProof/>
              <w:sz w:val="22"/>
              <w:szCs w:val="22"/>
            </w:rPr>
          </w:pPr>
          <w:hyperlink w:anchor="_Toc194569470" w:history="1">
            <w:r w:rsidR="00AF028B" w:rsidRPr="00F0285E">
              <w:rPr>
                <w:rStyle w:val="Lienhypertexte"/>
                <w:rFonts w:eastAsiaTheme="majorEastAsia"/>
                <w:noProof/>
                <w:highlight w:val="white"/>
              </w:rPr>
              <w:t>10e.</w:t>
            </w:r>
            <w:r w:rsidR="00AF028B">
              <w:rPr>
                <w:rFonts w:asciiTheme="minorHAnsi" w:eastAsiaTheme="minorEastAsia" w:hAnsiTheme="minorHAnsi" w:cstheme="minorBidi"/>
                <w:noProof/>
                <w:sz w:val="22"/>
                <w:szCs w:val="22"/>
              </w:rPr>
              <w:tab/>
            </w:r>
            <w:r w:rsidR="00AF028B" w:rsidRPr="00F0285E">
              <w:rPr>
                <w:rStyle w:val="Lienhypertexte"/>
                <w:rFonts w:eastAsiaTheme="majorEastAsia"/>
                <w:noProof/>
                <w:highlight w:val="white"/>
              </w:rPr>
              <w:t>Résolution : Participation au capital social de la société d’économie Mixte SEM ENERGIE :</w:t>
            </w:r>
            <w:r w:rsidR="00AF028B">
              <w:rPr>
                <w:noProof/>
                <w:webHidden/>
              </w:rPr>
              <w:tab/>
            </w:r>
            <w:r w:rsidR="00AF028B">
              <w:rPr>
                <w:noProof/>
                <w:webHidden/>
              </w:rPr>
              <w:fldChar w:fldCharType="begin"/>
            </w:r>
            <w:r w:rsidR="00AF028B">
              <w:rPr>
                <w:noProof/>
                <w:webHidden/>
              </w:rPr>
              <w:instrText xml:space="preserve"> PAGEREF _Toc194569470 \h </w:instrText>
            </w:r>
            <w:r w:rsidR="00AF028B">
              <w:rPr>
                <w:noProof/>
                <w:webHidden/>
              </w:rPr>
            </w:r>
            <w:r w:rsidR="00AF028B">
              <w:rPr>
                <w:noProof/>
                <w:webHidden/>
              </w:rPr>
              <w:fldChar w:fldCharType="separate"/>
            </w:r>
            <w:r w:rsidR="00410F91">
              <w:rPr>
                <w:noProof/>
                <w:webHidden/>
              </w:rPr>
              <w:t>7</w:t>
            </w:r>
            <w:r w:rsidR="00AF028B">
              <w:rPr>
                <w:noProof/>
                <w:webHidden/>
              </w:rPr>
              <w:fldChar w:fldCharType="end"/>
            </w:r>
          </w:hyperlink>
        </w:p>
        <w:p w:rsidR="00AF028B" w:rsidRDefault="00C52E49">
          <w:pPr>
            <w:pStyle w:val="TM1"/>
            <w:tabs>
              <w:tab w:val="left" w:pos="660"/>
              <w:tab w:val="right" w:leader="dot" w:pos="9772"/>
            </w:tabs>
            <w:rPr>
              <w:rFonts w:asciiTheme="minorHAnsi" w:eastAsiaTheme="minorEastAsia" w:hAnsiTheme="minorHAnsi" w:cstheme="minorBidi"/>
              <w:noProof/>
              <w:sz w:val="22"/>
              <w:szCs w:val="22"/>
            </w:rPr>
          </w:pPr>
          <w:hyperlink w:anchor="_Toc194569471" w:history="1">
            <w:r w:rsidR="00AF028B" w:rsidRPr="00F0285E">
              <w:rPr>
                <w:rStyle w:val="Lienhypertexte"/>
                <w:rFonts w:eastAsiaTheme="majorEastAsia"/>
                <w:noProof/>
                <w:highlight w:val="white"/>
              </w:rPr>
              <w:t>11e.</w:t>
            </w:r>
            <w:r w:rsidR="00AF028B">
              <w:rPr>
                <w:rFonts w:asciiTheme="minorHAnsi" w:eastAsiaTheme="minorEastAsia" w:hAnsiTheme="minorHAnsi" w:cstheme="minorBidi"/>
                <w:noProof/>
                <w:sz w:val="22"/>
                <w:szCs w:val="22"/>
              </w:rPr>
              <w:tab/>
            </w:r>
            <w:r w:rsidR="00AF028B" w:rsidRPr="00F0285E">
              <w:rPr>
                <w:rStyle w:val="Lienhypertexte"/>
                <w:rFonts w:eastAsiaTheme="majorEastAsia"/>
                <w:noProof/>
                <w:highlight w:val="white"/>
              </w:rPr>
              <w:t>Résolution : Élections au conseil coopératif</w:t>
            </w:r>
            <w:r w:rsidR="00AF028B">
              <w:rPr>
                <w:noProof/>
                <w:webHidden/>
              </w:rPr>
              <w:tab/>
            </w:r>
            <w:r w:rsidR="00AF028B">
              <w:rPr>
                <w:noProof/>
                <w:webHidden/>
              </w:rPr>
              <w:fldChar w:fldCharType="begin"/>
            </w:r>
            <w:r w:rsidR="00AF028B">
              <w:rPr>
                <w:noProof/>
                <w:webHidden/>
              </w:rPr>
              <w:instrText xml:space="preserve"> PAGEREF _Toc194569471 \h </w:instrText>
            </w:r>
            <w:r w:rsidR="00AF028B">
              <w:rPr>
                <w:noProof/>
                <w:webHidden/>
              </w:rPr>
            </w:r>
            <w:r w:rsidR="00AF028B">
              <w:rPr>
                <w:noProof/>
                <w:webHidden/>
              </w:rPr>
              <w:fldChar w:fldCharType="separate"/>
            </w:r>
            <w:r w:rsidR="00410F91">
              <w:rPr>
                <w:noProof/>
                <w:webHidden/>
              </w:rPr>
              <w:t>7</w:t>
            </w:r>
            <w:r w:rsidR="00AF028B">
              <w:rPr>
                <w:noProof/>
                <w:webHidden/>
              </w:rPr>
              <w:fldChar w:fldCharType="end"/>
            </w:r>
          </w:hyperlink>
        </w:p>
        <w:p w:rsidR="00AF028B" w:rsidRDefault="00C52E49">
          <w:pPr>
            <w:pStyle w:val="TM1"/>
            <w:tabs>
              <w:tab w:val="left" w:pos="660"/>
              <w:tab w:val="right" w:leader="dot" w:pos="9772"/>
            </w:tabs>
            <w:rPr>
              <w:rFonts w:asciiTheme="minorHAnsi" w:eastAsiaTheme="minorEastAsia" w:hAnsiTheme="minorHAnsi" w:cstheme="minorBidi"/>
              <w:noProof/>
              <w:sz w:val="22"/>
              <w:szCs w:val="22"/>
            </w:rPr>
          </w:pPr>
          <w:hyperlink w:anchor="_Toc194569472" w:history="1">
            <w:r w:rsidR="00AF028B" w:rsidRPr="00F0285E">
              <w:rPr>
                <w:rStyle w:val="Lienhypertexte"/>
                <w:rFonts w:eastAsiaTheme="majorEastAsia"/>
                <w:noProof/>
                <w:highlight w:val="white"/>
              </w:rPr>
              <w:t xml:space="preserve">12e </w:t>
            </w:r>
            <w:r w:rsidR="00AF028B">
              <w:rPr>
                <w:rFonts w:asciiTheme="minorHAnsi" w:eastAsiaTheme="minorEastAsia" w:hAnsiTheme="minorHAnsi" w:cstheme="minorBidi"/>
                <w:noProof/>
                <w:sz w:val="22"/>
                <w:szCs w:val="22"/>
              </w:rPr>
              <w:tab/>
            </w:r>
            <w:r w:rsidR="00AF028B" w:rsidRPr="00F0285E">
              <w:rPr>
                <w:rStyle w:val="Lienhypertexte"/>
                <w:rFonts w:eastAsiaTheme="majorEastAsia"/>
                <w:noProof/>
                <w:highlight w:val="white"/>
              </w:rPr>
              <w:t>Résolution : Pouvoir pour les formalités</w:t>
            </w:r>
            <w:r w:rsidR="00AF028B">
              <w:rPr>
                <w:noProof/>
                <w:webHidden/>
              </w:rPr>
              <w:tab/>
            </w:r>
            <w:r w:rsidR="00AF028B">
              <w:rPr>
                <w:noProof/>
                <w:webHidden/>
              </w:rPr>
              <w:fldChar w:fldCharType="begin"/>
            </w:r>
            <w:r w:rsidR="00AF028B">
              <w:rPr>
                <w:noProof/>
                <w:webHidden/>
              </w:rPr>
              <w:instrText xml:space="preserve"> PAGEREF _Toc194569472 \h </w:instrText>
            </w:r>
            <w:r w:rsidR="00AF028B">
              <w:rPr>
                <w:noProof/>
                <w:webHidden/>
              </w:rPr>
            </w:r>
            <w:r w:rsidR="00AF028B">
              <w:rPr>
                <w:noProof/>
                <w:webHidden/>
              </w:rPr>
              <w:fldChar w:fldCharType="separate"/>
            </w:r>
            <w:r w:rsidR="00410F91">
              <w:rPr>
                <w:noProof/>
                <w:webHidden/>
              </w:rPr>
              <w:t>9</w:t>
            </w:r>
            <w:r w:rsidR="00AF028B">
              <w:rPr>
                <w:noProof/>
                <w:webHidden/>
              </w:rPr>
              <w:fldChar w:fldCharType="end"/>
            </w:r>
          </w:hyperlink>
        </w:p>
        <w:p w:rsidR="005830A8" w:rsidRDefault="005830A8">
          <w:r>
            <w:rPr>
              <w:b/>
              <w:bCs/>
            </w:rPr>
            <w:fldChar w:fldCharType="end"/>
          </w:r>
        </w:p>
      </w:sdtContent>
    </w:sdt>
    <w:p w:rsidR="002F099C" w:rsidRDefault="007C361B">
      <w:pPr>
        <w:spacing w:after="160" w:line="259" w:lineRule="auto"/>
        <w:rPr>
          <w:highlight w:val="white"/>
        </w:rPr>
      </w:pPr>
      <w:r>
        <w:br w:type="page"/>
      </w:r>
    </w:p>
    <w:p w:rsidR="002F099C" w:rsidRDefault="007C361B" w:rsidP="005830A8">
      <w:pPr>
        <w:pStyle w:val="Titre1"/>
        <w:numPr>
          <w:ilvl w:val="0"/>
          <w:numId w:val="11"/>
        </w:numPr>
        <w:rPr>
          <w:highlight w:val="white"/>
        </w:rPr>
      </w:pPr>
      <w:bookmarkStart w:id="4" w:name="_Toc194569461"/>
      <w:r>
        <w:rPr>
          <w:highlight w:val="white"/>
        </w:rPr>
        <w:lastRenderedPageBreak/>
        <w:t>Résolution : Approbation rapport d'activité</w:t>
      </w:r>
      <w:r>
        <w:rPr>
          <w:noProof/>
        </w:rPr>
        <mc:AlternateContent>
          <mc:Choice Requires="wps">
            <w:drawing>
              <wp:anchor distT="0" distB="0" distL="114300" distR="114300" simplePos="0" relativeHeight="251658240" behindDoc="0" locked="0" layoutInCell="1" hidden="0" allowOverlap="1" wp14:anchorId="08D14E92" wp14:editId="60BFF754">
                <wp:simplePos x="0" y="0"/>
                <wp:positionH relativeFrom="column">
                  <wp:posOffset>12701</wp:posOffset>
                </wp:positionH>
                <wp:positionV relativeFrom="paragraph">
                  <wp:posOffset>342900</wp:posOffset>
                </wp:positionV>
                <wp:extent cx="6241415" cy="678815"/>
                <wp:effectExtent l="0" t="0" r="0" b="0"/>
                <wp:wrapSquare wrapText="bothSides" distT="0" distB="0" distL="114300" distR="114300"/>
                <wp:docPr id="35" name="Rectangle 35"/>
                <wp:cNvGraphicFramePr/>
                <a:graphic xmlns:a="http://schemas.openxmlformats.org/drawingml/2006/main">
                  <a:graphicData uri="http://schemas.microsoft.com/office/word/2010/wordprocessingShape">
                    <wps:wsp>
                      <wps:cNvSpPr/>
                      <wps:spPr>
                        <a:xfrm>
                          <a:off x="2230380" y="3445740"/>
                          <a:ext cx="6231240" cy="668520"/>
                        </a:xfrm>
                        <a:prstGeom prst="rect">
                          <a:avLst/>
                        </a:prstGeom>
                        <a:solidFill>
                          <a:schemeClr val="lt1"/>
                        </a:solidFill>
                        <a:ln w="9525" cap="flat" cmpd="sng">
                          <a:solidFill>
                            <a:srgbClr val="000000"/>
                          </a:solidFill>
                          <a:prstDash val="solid"/>
                          <a:round/>
                          <a:headEnd type="none" w="sm" len="sm"/>
                          <a:tailEnd type="none" w="sm" len="sm"/>
                        </a:ln>
                      </wps:spPr>
                      <wps:txbx>
                        <w:txbxContent>
                          <w:p w:rsidR="002F099C" w:rsidRDefault="007C361B">
                            <w:pPr>
                              <w:textDirection w:val="btLr"/>
                            </w:pPr>
                            <w:r>
                              <w:rPr>
                                <w:i/>
                                <w:color w:val="000000"/>
                              </w:rPr>
                              <w:t>Note explicative : L'article 28 de nos statuts précise que l’inventaire, le bilan, le compte de résultats de la coopérative sont présentés à l’assemblée en même temps que les rapports du Président. (Rapport d'activité, plaquette compte joints)</w:t>
                            </w:r>
                          </w:p>
                        </w:txbxContent>
                      </wps:txbx>
                      <wps:bodyPr spcFirstLastPara="1" wrap="square" lIns="91425" tIns="45700" rIns="91425" bIns="45700" anchor="t" anchorCtr="0">
                        <a:noAutofit/>
                      </wps:bodyPr>
                    </wps:wsp>
                  </a:graphicData>
                </a:graphic>
              </wp:anchor>
            </w:drawing>
          </mc:Choice>
          <mc:Fallback>
            <w:pict>
              <v:rect w14:anchorId="08D14E92" id="Rectangle 35" o:spid="_x0000_s1026" style="position:absolute;left:0;text-align:left;margin-left:1pt;margin-top:27pt;width:491.45pt;height:53.4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" fillcolor="white [3201]">
                <v:stroke startarrowwidth="narrow" startarrowlength="short" endarrowwidth="narrow" endarrowlength="short" joinstyle="round"/>
                <v:textbox inset="2.53958mm,1.2694mm,2.53958mm,1.2694mm">
                  <w:txbxContent>
                    <w:p w:rsidR="002F099C" w:rsidRDefault="007C361B">
                      <w:pPr>
                        <w:textDirection w:val="btLr"/>
                      </w:pPr>
                      <w:r>
                        <w:rPr>
                          <w:i/>
                          <w:color w:val="000000"/>
                        </w:rPr>
                        <w:t>Note explicative : L'article 28 de nos statuts précise que l’inventaire, le bilan, le compte de résultats de la coopérative sont présentés à l’assemblée en même temps que les rapports du Président. (Rapport d'activité, plaquette compte joints)</w:t>
                      </w:r>
                    </w:p>
                  </w:txbxContent>
                </v:textbox>
                <w10:wrap type="square"/>
              </v:rect>
            </w:pict>
          </mc:Fallback>
        </mc:AlternateContent>
      </w:r>
      <w:bookmarkEnd w:id="4"/>
    </w:p>
    <w:p w:rsidR="002F099C" w:rsidRDefault="007C361B">
      <w:pPr>
        <w:rPr>
          <w:highlight w:val="white"/>
        </w:rPr>
      </w:pPr>
      <w:r>
        <w:rPr>
          <w:highlight w:val="white"/>
        </w:rPr>
        <w:t>L'assemblée générale, après avoir pris connaissance du rapport d'activité de la SCIC et des comptes annuels de l'exercice clos le 31/12/2024 approuve le dit rapport d'activité.</w:t>
      </w:r>
    </w:p>
    <w:p w:rsidR="002F099C" w:rsidRDefault="007C361B">
      <w:pPr>
        <w:rPr>
          <w:highlight w:val="white"/>
        </w:rPr>
      </w:pPr>
      <w:r>
        <w:rPr>
          <w:highlight w:val="white"/>
        </w:rPr>
        <w:t>En conséquence, l'assemblée générale donne quitus entier et sans réserve au président de l'exécution de son mandat pour l'exercice écoulé.</w:t>
      </w:r>
    </w:p>
    <w:p w:rsidR="002F099C" w:rsidRDefault="002F099C">
      <w:pPr>
        <w:rPr>
          <w:highlight w:val="white"/>
        </w:rPr>
      </w:pPr>
    </w:p>
    <w:p w:rsidR="002F099C" w:rsidRDefault="007C361B">
      <w:pPr>
        <w:numPr>
          <w:ilvl w:val="0"/>
          <w:numId w:val="8"/>
        </w:numPr>
        <w:pBdr>
          <w:top w:val="nil"/>
          <w:left w:val="nil"/>
          <w:bottom w:val="nil"/>
          <w:right w:val="nil"/>
          <w:between w:val="nil"/>
        </w:pBdr>
        <w:rPr>
          <w:color w:val="000000"/>
          <w:highlight w:val="white"/>
        </w:rPr>
      </w:pPr>
      <w:r>
        <w:rPr>
          <w:color w:val="000000"/>
          <w:highlight w:val="white"/>
        </w:rPr>
        <w:t>Pour :</w:t>
      </w:r>
      <w:r>
        <w:rPr>
          <w:color w:val="000000"/>
          <w:highlight w:val="white"/>
        </w:rPr>
        <w:tab/>
      </w:r>
      <w:r>
        <w:rPr>
          <w:color w:val="000000"/>
          <w:highlight w:val="white"/>
        </w:rPr>
        <w:tab/>
      </w:r>
      <w:r>
        <w:rPr>
          <w:color w:val="000000"/>
          <w:highlight w:val="white"/>
        </w:rPr>
        <w:tab/>
        <w:t xml:space="preserve">En ligne : </w:t>
      </w:r>
      <w:r>
        <w:rPr>
          <w:color w:val="000000"/>
          <w:highlight w:val="white"/>
        </w:rPr>
        <w:tab/>
      </w:r>
      <w:r>
        <w:rPr>
          <w:color w:val="000000"/>
          <w:highlight w:val="white"/>
        </w:rPr>
        <w:tab/>
        <w:t>En présentiel :</w:t>
      </w:r>
      <w:r>
        <w:rPr>
          <w:color w:val="000000"/>
          <w:highlight w:val="white"/>
        </w:rPr>
        <w:tab/>
      </w:r>
      <w:r>
        <w:rPr>
          <w:color w:val="000000"/>
          <w:highlight w:val="white"/>
        </w:rPr>
        <w:tab/>
      </w:r>
      <w:r>
        <w:rPr>
          <w:color w:val="000000"/>
          <w:highlight w:val="white"/>
        </w:rPr>
        <w:tab/>
        <w:t>Total :</w:t>
      </w:r>
      <w:r>
        <w:rPr>
          <w:color w:val="000000"/>
          <w:highlight w:val="white"/>
        </w:rPr>
        <w:tab/>
      </w:r>
    </w:p>
    <w:p w:rsidR="002F099C" w:rsidRDefault="007C361B">
      <w:pPr>
        <w:numPr>
          <w:ilvl w:val="0"/>
          <w:numId w:val="8"/>
        </w:numPr>
        <w:pBdr>
          <w:top w:val="nil"/>
          <w:left w:val="nil"/>
          <w:bottom w:val="nil"/>
          <w:right w:val="nil"/>
          <w:between w:val="nil"/>
        </w:pBdr>
        <w:rPr>
          <w:color w:val="000000"/>
          <w:highlight w:val="white"/>
        </w:rPr>
      </w:pPr>
      <w:r>
        <w:rPr>
          <w:color w:val="000000"/>
          <w:highlight w:val="white"/>
        </w:rPr>
        <w:t>Abstention</w:t>
      </w:r>
      <w:r>
        <w:rPr>
          <w:color w:val="000000"/>
          <w:highlight w:val="white"/>
        </w:rPr>
        <w:tab/>
      </w:r>
      <w:r>
        <w:rPr>
          <w:color w:val="000000"/>
          <w:highlight w:val="white"/>
        </w:rPr>
        <w:tab/>
        <w:t xml:space="preserve">En ligne : </w:t>
      </w:r>
      <w:r>
        <w:rPr>
          <w:color w:val="000000"/>
          <w:highlight w:val="white"/>
        </w:rPr>
        <w:tab/>
      </w:r>
      <w:r>
        <w:rPr>
          <w:color w:val="000000"/>
          <w:highlight w:val="white"/>
        </w:rPr>
        <w:tab/>
        <w:t>En présentiel :</w:t>
      </w:r>
      <w:r>
        <w:rPr>
          <w:color w:val="000000"/>
          <w:highlight w:val="white"/>
        </w:rPr>
        <w:tab/>
      </w:r>
      <w:r>
        <w:rPr>
          <w:color w:val="000000"/>
          <w:highlight w:val="white"/>
        </w:rPr>
        <w:tab/>
      </w:r>
      <w:r>
        <w:rPr>
          <w:color w:val="000000"/>
          <w:highlight w:val="white"/>
        </w:rPr>
        <w:tab/>
        <w:t>Total :</w:t>
      </w:r>
    </w:p>
    <w:p w:rsidR="002F099C" w:rsidRDefault="007C361B">
      <w:pPr>
        <w:numPr>
          <w:ilvl w:val="0"/>
          <w:numId w:val="8"/>
        </w:numPr>
        <w:pBdr>
          <w:top w:val="nil"/>
          <w:left w:val="nil"/>
          <w:bottom w:val="nil"/>
          <w:right w:val="nil"/>
          <w:between w:val="nil"/>
        </w:pBdr>
        <w:rPr>
          <w:color w:val="000000"/>
          <w:highlight w:val="white"/>
        </w:rPr>
      </w:pPr>
      <w:r>
        <w:rPr>
          <w:color w:val="000000"/>
          <w:highlight w:val="white"/>
        </w:rPr>
        <w:t>Contre</w:t>
      </w:r>
      <w:r>
        <w:rPr>
          <w:color w:val="000000"/>
          <w:highlight w:val="white"/>
        </w:rPr>
        <w:tab/>
      </w:r>
      <w:r>
        <w:rPr>
          <w:color w:val="000000"/>
          <w:highlight w:val="white"/>
        </w:rPr>
        <w:tab/>
      </w:r>
      <w:r>
        <w:rPr>
          <w:color w:val="000000"/>
          <w:highlight w:val="white"/>
        </w:rPr>
        <w:tab/>
        <w:t xml:space="preserve">En ligne : </w:t>
      </w:r>
      <w:r>
        <w:rPr>
          <w:color w:val="000000"/>
          <w:highlight w:val="white"/>
        </w:rPr>
        <w:tab/>
      </w:r>
      <w:r>
        <w:rPr>
          <w:color w:val="000000"/>
          <w:highlight w:val="white"/>
        </w:rPr>
        <w:tab/>
        <w:t>En présentiel :</w:t>
      </w:r>
      <w:r>
        <w:rPr>
          <w:color w:val="000000"/>
          <w:highlight w:val="white"/>
        </w:rPr>
        <w:tab/>
      </w:r>
      <w:r>
        <w:rPr>
          <w:color w:val="000000"/>
          <w:highlight w:val="white"/>
        </w:rPr>
        <w:tab/>
      </w:r>
      <w:r>
        <w:rPr>
          <w:color w:val="000000"/>
          <w:highlight w:val="white"/>
        </w:rPr>
        <w:tab/>
        <w:t>Total :</w:t>
      </w:r>
    </w:p>
    <w:p w:rsidR="002F099C" w:rsidRDefault="002F099C">
      <w:pPr>
        <w:rPr>
          <w:highlight w:val="white"/>
        </w:rPr>
      </w:pPr>
    </w:p>
    <w:p w:rsidR="002F099C" w:rsidRDefault="007C361B">
      <w:pPr>
        <w:rPr>
          <w:i/>
          <w:highlight w:val="white"/>
        </w:rPr>
      </w:pPr>
      <w:r>
        <w:rPr>
          <w:i/>
          <w:highlight w:val="white"/>
        </w:rPr>
        <w:t xml:space="preserve">La présente résolution est adoptée ce jour, 16/05/2025, par les sociétaires de la coopérative lors de l'assemblée générale ordinaire dûment convoquée à cet effet : Oui   Non </w:t>
      </w:r>
    </w:p>
    <w:p w:rsidR="002F099C" w:rsidRDefault="007C361B" w:rsidP="005830A8">
      <w:pPr>
        <w:pStyle w:val="Titre1"/>
        <w:numPr>
          <w:ilvl w:val="0"/>
          <w:numId w:val="11"/>
        </w:numPr>
        <w:rPr>
          <w:highlight w:val="white"/>
        </w:rPr>
      </w:pPr>
      <w:bookmarkStart w:id="5" w:name="_Toc194569462"/>
      <w:r>
        <w:rPr>
          <w:highlight w:val="white"/>
        </w:rPr>
        <w:t>Résolution : Approbation des comptes de l'exercice</w:t>
      </w:r>
      <w:bookmarkEnd w:id="5"/>
    </w:p>
    <w:p w:rsidR="002F099C" w:rsidRDefault="002F099C">
      <w:pPr>
        <w:rPr>
          <w:highlight w:val="white"/>
        </w:rPr>
      </w:pPr>
    </w:p>
    <w:p w:rsidR="002F099C" w:rsidRDefault="007C361B">
      <w:pPr>
        <w:rPr>
          <w:b/>
        </w:rPr>
      </w:pPr>
      <w:r>
        <w:t xml:space="preserve">L'assemblée générale, après en avoir pris connaissance, approuve les comptes annuels de l'exercice clos le 31/12/2024, lesquels font apparaître un résultat bénéficiaire de </w:t>
      </w:r>
      <w:r>
        <w:rPr>
          <w:rFonts w:ascii="Helvetica Neue" w:eastAsia="Helvetica Neue" w:hAnsi="Helvetica Neue" w:cs="Helvetica Neue"/>
          <w:b/>
          <w:sz w:val="22"/>
          <w:szCs w:val="22"/>
        </w:rPr>
        <w:t>15 013,78</w:t>
      </w:r>
      <w:r>
        <w:rPr>
          <w:rFonts w:ascii="Helvetica Neue" w:eastAsia="Helvetica Neue" w:hAnsi="Helvetica Neue" w:cs="Helvetica Neue"/>
          <w:sz w:val="22"/>
          <w:szCs w:val="22"/>
        </w:rPr>
        <w:t xml:space="preserve"> </w:t>
      </w:r>
      <w:r>
        <w:rPr>
          <w:b/>
        </w:rPr>
        <w:t xml:space="preserve">€ </w:t>
      </w:r>
      <w:r>
        <w:t xml:space="preserve">quote-part subvention comprise. </w:t>
      </w:r>
    </w:p>
    <w:p w:rsidR="002F099C" w:rsidRDefault="007C361B">
      <w:pPr>
        <w:numPr>
          <w:ilvl w:val="0"/>
          <w:numId w:val="8"/>
        </w:numPr>
      </w:pPr>
      <w:bookmarkStart w:id="6" w:name="_heading=h.3dy6vkm" w:colFirst="0" w:colLast="0"/>
      <w:bookmarkEnd w:id="6"/>
      <w:r>
        <w:t>Pour :</w:t>
      </w:r>
      <w:r>
        <w:tab/>
      </w:r>
      <w:r>
        <w:tab/>
      </w:r>
      <w:r>
        <w:tab/>
        <w:t xml:space="preserve">En ligne : </w:t>
      </w:r>
      <w:r>
        <w:tab/>
      </w:r>
      <w:r>
        <w:tab/>
        <w:t>En présentiel :</w:t>
      </w:r>
      <w:r>
        <w:tab/>
      </w:r>
      <w:r>
        <w:tab/>
      </w:r>
      <w:r>
        <w:tab/>
        <w:t>Total :</w:t>
      </w:r>
      <w:r>
        <w:tab/>
      </w:r>
    </w:p>
    <w:p w:rsidR="002F099C" w:rsidRDefault="007C361B">
      <w:pPr>
        <w:numPr>
          <w:ilvl w:val="0"/>
          <w:numId w:val="8"/>
        </w:numPr>
      </w:pPr>
      <w:r>
        <w:t>Abstention</w:t>
      </w:r>
      <w:r>
        <w:tab/>
      </w:r>
      <w:r>
        <w:tab/>
        <w:t xml:space="preserve">En ligne : </w:t>
      </w:r>
      <w:r>
        <w:tab/>
      </w:r>
      <w:r>
        <w:tab/>
        <w:t>En présentiel :</w:t>
      </w:r>
      <w:r>
        <w:tab/>
      </w:r>
      <w:r>
        <w:tab/>
      </w:r>
      <w:r>
        <w:tab/>
        <w:t>Total :</w:t>
      </w:r>
    </w:p>
    <w:p w:rsidR="002F099C" w:rsidRDefault="007C361B">
      <w:pPr>
        <w:numPr>
          <w:ilvl w:val="0"/>
          <w:numId w:val="8"/>
        </w:numPr>
      </w:pPr>
      <w:r>
        <w:t>Contre</w:t>
      </w:r>
      <w:r>
        <w:tab/>
      </w:r>
      <w:r>
        <w:tab/>
      </w:r>
      <w:r>
        <w:tab/>
        <w:t xml:space="preserve">En ligne : </w:t>
      </w:r>
      <w:r>
        <w:tab/>
      </w:r>
      <w:r>
        <w:tab/>
        <w:t>En présentiel :</w:t>
      </w:r>
      <w:r>
        <w:tab/>
      </w:r>
      <w:r>
        <w:tab/>
      </w:r>
      <w:r>
        <w:tab/>
        <w:t>Total :</w:t>
      </w:r>
    </w:p>
    <w:p w:rsidR="002F099C" w:rsidRDefault="002F099C">
      <w:pPr>
        <w:ind w:left="142"/>
        <w:rPr>
          <w:i/>
        </w:rPr>
      </w:pPr>
    </w:p>
    <w:p w:rsidR="002F099C" w:rsidRDefault="007C361B">
      <w:pPr>
        <w:ind w:left="142"/>
        <w:rPr>
          <w:i/>
        </w:rPr>
      </w:pPr>
      <w:r>
        <w:rPr>
          <w:i/>
        </w:rPr>
        <w:t xml:space="preserve">La présente résolution est adoptée ce jour, </w:t>
      </w:r>
      <w:r>
        <w:rPr>
          <w:i/>
          <w:highlight w:val="white"/>
        </w:rPr>
        <w:t>16/05/2025</w:t>
      </w:r>
      <w:r>
        <w:rPr>
          <w:i/>
        </w:rPr>
        <w:t xml:space="preserve">, par les sociétaires de la coopérative lors de l'assemblée générale ordinaire dûment convoquée à cet effet : Oui   Non </w:t>
      </w:r>
    </w:p>
    <w:p w:rsidR="002F099C" w:rsidRDefault="005830A8" w:rsidP="005830A8">
      <w:pPr>
        <w:pStyle w:val="Titre1"/>
        <w:numPr>
          <w:ilvl w:val="0"/>
          <w:numId w:val="11"/>
        </w:numPr>
        <w:rPr>
          <w:highlight w:val="white"/>
        </w:rPr>
      </w:pPr>
      <w:bookmarkStart w:id="7" w:name="_Toc194569463"/>
      <w:r>
        <w:rPr>
          <w:noProof/>
        </w:rPr>
        <mc:AlternateContent>
          <mc:Choice Requires="wps">
            <w:drawing>
              <wp:anchor distT="635" distB="0" distL="114300" distR="114300" simplePos="0" relativeHeight="251659264" behindDoc="0" locked="0" layoutInCell="1" hidden="0" allowOverlap="1" wp14:anchorId="3F803103" wp14:editId="33E51A01">
                <wp:simplePos x="0" y="0"/>
                <wp:positionH relativeFrom="column">
                  <wp:posOffset>0</wp:posOffset>
                </wp:positionH>
                <wp:positionV relativeFrom="paragraph">
                  <wp:posOffset>455295</wp:posOffset>
                </wp:positionV>
                <wp:extent cx="6260465" cy="631190"/>
                <wp:effectExtent l="0" t="0" r="0" b="0"/>
                <wp:wrapSquare wrapText="bothSides" distT="635" distB="0" distL="114300" distR="114300"/>
                <wp:docPr id="31" name="Rectangle 31"/>
                <wp:cNvGraphicFramePr/>
                <a:graphic xmlns:a="http://schemas.openxmlformats.org/drawingml/2006/main">
                  <a:graphicData uri="http://schemas.microsoft.com/office/word/2010/wordprocessingShape">
                    <wps:wsp>
                      <wps:cNvSpPr/>
                      <wps:spPr>
                        <a:xfrm>
                          <a:off x="0" y="0"/>
                          <a:ext cx="6260465" cy="631190"/>
                        </a:xfrm>
                        <a:prstGeom prst="rect">
                          <a:avLst/>
                        </a:prstGeom>
                        <a:solidFill>
                          <a:schemeClr val="lt1"/>
                        </a:solidFill>
                        <a:ln w="9525" cap="flat" cmpd="sng">
                          <a:solidFill>
                            <a:srgbClr val="000000"/>
                          </a:solidFill>
                          <a:prstDash val="solid"/>
                          <a:round/>
                          <a:headEnd type="none" w="sm" len="sm"/>
                          <a:tailEnd type="none" w="sm" len="sm"/>
                        </a:ln>
                      </wps:spPr>
                      <wps:txbx>
                        <w:txbxContent>
                          <w:p w:rsidR="002F099C" w:rsidRDefault="007C361B">
                            <w:pPr>
                              <w:textDirection w:val="btLr"/>
                            </w:pPr>
                            <w:r>
                              <w:rPr>
                                <w:i/>
                                <w:color w:val="000000"/>
                              </w:rPr>
                              <w:t>Note explicative : selon l’article 14 des statuts l'assemblée générale a délégué l'admission de tout nouveau sociétaire au Conseil Coopératif sous réserve que ce dernier lui rendre compte de son action lors de l'assemblée générale annuelle.</w:t>
                            </w:r>
                          </w:p>
                        </w:txbxContent>
                      </wps:txbx>
                      <wps:bodyPr spcFirstLastPara="1" wrap="square" lIns="91425" tIns="45700" rIns="91425" bIns="45700" anchor="t" anchorCtr="0">
                        <a:noAutofit/>
                      </wps:bodyPr>
                    </wps:wsp>
                  </a:graphicData>
                </a:graphic>
              </wp:anchor>
            </w:drawing>
          </mc:Choice>
          <mc:Fallback>
            <w:pict>
              <v:rect w14:anchorId="3F803103" id="Rectangle 31" o:spid="_x0000_s1027" style="position:absolute;left:0;text-align:left;margin-left:0;margin-top:35.85pt;width:492.95pt;height:49.7pt;z-index:251659264;visibility:visible;mso-wrap-style:square;mso-wrap-distance-left:9pt;mso-wrap-distance-top:.05pt;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" fillcolor="white [3201]">
                <v:stroke startarrowwidth="narrow" startarrowlength="short" endarrowwidth="narrow" endarrowlength="short" joinstyle="round"/>
                <v:textbox inset="2.53958mm,1.2694mm,2.53958mm,1.2694mm">
                  <w:txbxContent>
                    <w:p w:rsidR="002F099C" w:rsidRDefault="007C361B">
                      <w:pPr>
                        <w:textDirection w:val="btLr"/>
                      </w:pPr>
                      <w:r>
                        <w:rPr>
                          <w:i/>
                          <w:color w:val="000000"/>
                        </w:rPr>
                        <w:t>Note explicative : selon l’article 14 des statuts l'assemblée générale a délégué l'admission de tout nouveau sociétaire au Conseil Coopératif sous réserve que ce dernier lui rendre compte de son action lors de l'assemblée générale annuelle.</w:t>
                      </w:r>
                    </w:p>
                  </w:txbxContent>
                </v:textbox>
                <w10:wrap type="square"/>
              </v:rect>
            </w:pict>
          </mc:Fallback>
        </mc:AlternateContent>
      </w:r>
      <w:r w:rsidR="007C361B">
        <w:rPr>
          <w:highlight w:val="white"/>
        </w:rPr>
        <w:t>Résolution : Admission des nouveaux sociétaires</w:t>
      </w:r>
      <w:bookmarkEnd w:id="7"/>
    </w:p>
    <w:p w:rsidR="002F099C" w:rsidRDefault="007C361B">
      <w:pPr>
        <w:rPr>
          <w:highlight w:val="white"/>
        </w:rPr>
      </w:pPr>
      <w:r>
        <w:rPr>
          <w:highlight w:val="white"/>
        </w:rPr>
        <w:t>Le conseil coopératif a validé   15 nouveaux sociétaires qui ont souscrit et libéré les parts de la SCIC-SAS- ICEA, depuis l’assemblée générale du 26/04/2024, dont la liste est donnée en annexe.</w:t>
      </w:r>
    </w:p>
    <w:p w:rsidR="002F099C" w:rsidRDefault="002F099C">
      <w:pPr>
        <w:rPr>
          <w:color w:val="0070C0"/>
          <w:highlight w:val="white"/>
        </w:rPr>
      </w:pPr>
    </w:p>
    <w:p w:rsidR="002F099C" w:rsidRDefault="007C361B">
      <w:pPr>
        <w:numPr>
          <w:ilvl w:val="0"/>
          <w:numId w:val="8"/>
        </w:numPr>
        <w:rPr>
          <w:highlight w:val="white"/>
        </w:rPr>
      </w:pPr>
      <w:r>
        <w:rPr>
          <w:highlight w:val="white"/>
        </w:rPr>
        <w:t>Pour :</w:t>
      </w:r>
      <w:r>
        <w:rPr>
          <w:highlight w:val="white"/>
        </w:rPr>
        <w:tab/>
      </w:r>
      <w:r>
        <w:rPr>
          <w:highlight w:val="white"/>
        </w:rPr>
        <w:tab/>
      </w:r>
      <w:r>
        <w:rPr>
          <w:highlight w:val="white"/>
        </w:rPr>
        <w:tab/>
        <w:t xml:space="preserve">En ligne : </w:t>
      </w:r>
      <w:r>
        <w:rPr>
          <w:highlight w:val="white"/>
        </w:rPr>
        <w:tab/>
      </w:r>
      <w:r>
        <w:rPr>
          <w:highlight w:val="white"/>
        </w:rPr>
        <w:tab/>
        <w:t>En présentiel :</w:t>
      </w:r>
      <w:r>
        <w:rPr>
          <w:highlight w:val="white"/>
        </w:rPr>
        <w:tab/>
      </w:r>
      <w:r>
        <w:rPr>
          <w:highlight w:val="white"/>
        </w:rPr>
        <w:tab/>
      </w:r>
      <w:r>
        <w:rPr>
          <w:highlight w:val="white"/>
        </w:rPr>
        <w:tab/>
        <w:t>Total :</w:t>
      </w:r>
      <w:r>
        <w:rPr>
          <w:highlight w:val="white"/>
        </w:rPr>
        <w:tab/>
      </w:r>
    </w:p>
    <w:p w:rsidR="002F099C" w:rsidRDefault="007C361B">
      <w:pPr>
        <w:numPr>
          <w:ilvl w:val="0"/>
          <w:numId w:val="8"/>
        </w:numPr>
        <w:rPr>
          <w:highlight w:val="white"/>
        </w:rPr>
      </w:pPr>
      <w:r>
        <w:rPr>
          <w:highlight w:val="white"/>
        </w:rPr>
        <w:t>Abstention</w:t>
      </w:r>
      <w:r>
        <w:rPr>
          <w:highlight w:val="white"/>
        </w:rPr>
        <w:tab/>
      </w:r>
      <w:r>
        <w:rPr>
          <w:highlight w:val="white"/>
        </w:rPr>
        <w:tab/>
        <w:t xml:space="preserve">En ligne : </w:t>
      </w:r>
      <w:r>
        <w:rPr>
          <w:highlight w:val="white"/>
        </w:rPr>
        <w:tab/>
      </w:r>
      <w:r>
        <w:rPr>
          <w:highlight w:val="white"/>
        </w:rPr>
        <w:tab/>
        <w:t>En présentiel :</w:t>
      </w:r>
      <w:r>
        <w:rPr>
          <w:highlight w:val="white"/>
        </w:rPr>
        <w:tab/>
      </w:r>
      <w:r>
        <w:rPr>
          <w:highlight w:val="white"/>
        </w:rPr>
        <w:tab/>
      </w:r>
      <w:r>
        <w:rPr>
          <w:highlight w:val="white"/>
        </w:rPr>
        <w:tab/>
        <w:t>Total :</w:t>
      </w:r>
    </w:p>
    <w:p w:rsidR="002F099C" w:rsidRDefault="007C361B">
      <w:pPr>
        <w:numPr>
          <w:ilvl w:val="0"/>
          <w:numId w:val="8"/>
        </w:numPr>
        <w:rPr>
          <w:highlight w:val="white"/>
        </w:rPr>
      </w:pPr>
      <w:r>
        <w:rPr>
          <w:highlight w:val="white"/>
        </w:rPr>
        <w:t>Contre</w:t>
      </w:r>
      <w:r>
        <w:rPr>
          <w:highlight w:val="white"/>
        </w:rPr>
        <w:tab/>
      </w:r>
      <w:r>
        <w:rPr>
          <w:highlight w:val="white"/>
        </w:rPr>
        <w:tab/>
      </w:r>
      <w:r>
        <w:rPr>
          <w:highlight w:val="white"/>
        </w:rPr>
        <w:tab/>
        <w:t xml:space="preserve">En ligne : </w:t>
      </w:r>
      <w:r>
        <w:rPr>
          <w:highlight w:val="white"/>
        </w:rPr>
        <w:tab/>
      </w:r>
      <w:r>
        <w:rPr>
          <w:highlight w:val="white"/>
        </w:rPr>
        <w:tab/>
        <w:t>En présentiel :</w:t>
      </w:r>
      <w:r>
        <w:rPr>
          <w:highlight w:val="white"/>
        </w:rPr>
        <w:tab/>
      </w:r>
      <w:r>
        <w:rPr>
          <w:highlight w:val="white"/>
        </w:rPr>
        <w:tab/>
      </w:r>
      <w:r>
        <w:rPr>
          <w:highlight w:val="white"/>
        </w:rPr>
        <w:tab/>
        <w:t>Total :</w:t>
      </w:r>
    </w:p>
    <w:p w:rsidR="002F099C" w:rsidRDefault="002F099C">
      <w:pPr>
        <w:rPr>
          <w:highlight w:val="white"/>
        </w:rPr>
      </w:pPr>
    </w:p>
    <w:p w:rsidR="002F099C" w:rsidRDefault="007C361B">
      <w:pPr>
        <w:rPr>
          <w:i/>
          <w:highlight w:val="white"/>
        </w:rPr>
      </w:pPr>
      <w:r>
        <w:rPr>
          <w:i/>
          <w:highlight w:val="white"/>
        </w:rPr>
        <w:t xml:space="preserve">La présente résolution est adoptée ce jour, 16/05/2025, par les sociétaires de la coopérative lors de l'assemblée générale ordinaire dûment convoquée à cet effet : Oui   Non </w:t>
      </w:r>
    </w:p>
    <w:p w:rsidR="002F099C" w:rsidRDefault="002F099C">
      <w:pPr>
        <w:rPr>
          <w:highlight w:val="white"/>
        </w:rPr>
      </w:pPr>
    </w:p>
    <w:p w:rsidR="002F099C" w:rsidRDefault="007C361B" w:rsidP="005830A8">
      <w:pPr>
        <w:pStyle w:val="Titre1"/>
        <w:numPr>
          <w:ilvl w:val="0"/>
          <w:numId w:val="11"/>
        </w:numPr>
        <w:rPr>
          <w:rFonts w:eastAsia="Calibri"/>
          <w:highlight w:val="white"/>
        </w:rPr>
      </w:pPr>
      <w:bookmarkStart w:id="8" w:name="_Toc194569464"/>
      <w:r>
        <w:rPr>
          <w:highlight w:val="white"/>
        </w:rPr>
        <w:lastRenderedPageBreak/>
        <w:t xml:space="preserve">Résolution : </w:t>
      </w:r>
      <w:r>
        <w:rPr>
          <w:rFonts w:eastAsia="Calibri"/>
          <w:highlight w:val="white"/>
        </w:rPr>
        <w:t>Délégation de l’AG au conseil coopératif pour l’admission des nouveaux sociétaires</w:t>
      </w:r>
      <w:bookmarkEnd w:id="8"/>
    </w:p>
    <w:p w:rsidR="002F099C" w:rsidRDefault="007C361B">
      <w:pPr>
        <w:rPr>
          <w:highlight w:val="white"/>
        </w:rPr>
      </w:pPr>
      <w:r>
        <w:rPr>
          <w:highlight w:val="white"/>
        </w:rPr>
        <w:t xml:space="preserve">Afin de simplifier la gestion, l’assemblée générale renouvelle au conseil coopératif sa délégation </w:t>
      </w:r>
      <w:r>
        <w:t>d’admission de nouveaux sociétaires</w:t>
      </w:r>
      <w:r>
        <w:rPr>
          <w:highlight w:val="white"/>
        </w:rPr>
        <w:t xml:space="preserve"> en cours d’année sous réserve qu’il en rende compte à l’assemblée générale. </w:t>
      </w:r>
    </w:p>
    <w:p w:rsidR="002F099C" w:rsidRDefault="007C361B">
      <w:pPr>
        <w:numPr>
          <w:ilvl w:val="0"/>
          <w:numId w:val="8"/>
        </w:numPr>
        <w:rPr>
          <w:highlight w:val="white"/>
        </w:rPr>
      </w:pPr>
      <w:bookmarkStart w:id="9" w:name="_heading=h.2s8eyo1" w:colFirst="0" w:colLast="0"/>
      <w:bookmarkEnd w:id="9"/>
      <w:r>
        <w:rPr>
          <w:highlight w:val="white"/>
        </w:rPr>
        <w:t>Pour :</w:t>
      </w:r>
      <w:r>
        <w:rPr>
          <w:highlight w:val="white"/>
        </w:rPr>
        <w:tab/>
      </w:r>
      <w:r>
        <w:rPr>
          <w:highlight w:val="white"/>
        </w:rPr>
        <w:tab/>
      </w:r>
      <w:r>
        <w:rPr>
          <w:highlight w:val="white"/>
        </w:rPr>
        <w:tab/>
        <w:t xml:space="preserve">En ligne : </w:t>
      </w:r>
      <w:r>
        <w:rPr>
          <w:highlight w:val="white"/>
        </w:rPr>
        <w:tab/>
      </w:r>
      <w:r>
        <w:rPr>
          <w:highlight w:val="white"/>
        </w:rPr>
        <w:tab/>
        <w:t>En présentiel :</w:t>
      </w:r>
      <w:r>
        <w:rPr>
          <w:highlight w:val="white"/>
        </w:rPr>
        <w:tab/>
      </w:r>
      <w:r>
        <w:rPr>
          <w:highlight w:val="white"/>
        </w:rPr>
        <w:tab/>
      </w:r>
      <w:r>
        <w:rPr>
          <w:highlight w:val="white"/>
        </w:rPr>
        <w:tab/>
        <w:t>Total :</w:t>
      </w:r>
      <w:r>
        <w:rPr>
          <w:highlight w:val="white"/>
        </w:rPr>
        <w:tab/>
      </w:r>
    </w:p>
    <w:p w:rsidR="002F099C" w:rsidRDefault="007C361B">
      <w:pPr>
        <w:numPr>
          <w:ilvl w:val="0"/>
          <w:numId w:val="8"/>
        </w:numPr>
        <w:rPr>
          <w:highlight w:val="white"/>
        </w:rPr>
      </w:pPr>
      <w:r>
        <w:rPr>
          <w:highlight w:val="white"/>
        </w:rPr>
        <w:t>Abstention</w:t>
      </w:r>
      <w:r>
        <w:rPr>
          <w:highlight w:val="white"/>
        </w:rPr>
        <w:tab/>
      </w:r>
      <w:r>
        <w:rPr>
          <w:highlight w:val="white"/>
        </w:rPr>
        <w:tab/>
        <w:t xml:space="preserve">En ligne : </w:t>
      </w:r>
      <w:r>
        <w:rPr>
          <w:highlight w:val="white"/>
        </w:rPr>
        <w:tab/>
      </w:r>
      <w:r>
        <w:rPr>
          <w:highlight w:val="white"/>
        </w:rPr>
        <w:tab/>
        <w:t>En présentiel :</w:t>
      </w:r>
      <w:r>
        <w:rPr>
          <w:highlight w:val="white"/>
        </w:rPr>
        <w:tab/>
      </w:r>
      <w:r>
        <w:rPr>
          <w:highlight w:val="white"/>
        </w:rPr>
        <w:tab/>
      </w:r>
      <w:r>
        <w:rPr>
          <w:highlight w:val="white"/>
        </w:rPr>
        <w:tab/>
        <w:t>Total :</w:t>
      </w:r>
    </w:p>
    <w:p w:rsidR="002F099C" w:rsidRDefault="007C361B">
      <w:pPr>
        <w:numPr>
          <w:ilvl w:val="0"/>
          <w:numId w:val="8"/>
        </w:numPr>
        <w:rPr>
          <w:highlight w:val="white"/>
        </w:rPr>
      </w:pPr>
      <w:r>
        <w:rPr>
          <w:highlight w:val="white"/>
        </w:rPr>
        <w:t>Contre</w:t>
      </w:r>
      <w:r>
        <w:rPr>
          <w:highlight w:val="white"/>
        </w:rPr>
        <w:tab/>
      </w:r>
      <w:r>
        <w:rPr>
          <w:highlight w:val="white"/>
        </w:rPr>
        <w:tab/>
      </w:r>
      <w:r>
        <w:rPr>
          <w:highlight w:val="white"/>
        </w:rPr>
        <w:tab/>
        <w:t xml:space="preserve">En ligne : </w:t>
      </w:r>
      <w:r>
        <w:rPr>
          <w:highlight w:val="white"/>
        </w:rPr>
        <w:tab/>
      </w:r>
      <w:r>
        <w:rPr>
          <w:highlight w:val="white"/>
        </w:rPr>
        <w:tab/>
        <w:t>En présentiel :</w:t>
      </w:r>
      <w:r>
        <w:rPr>
          <w:highlight w:val="white"/>
        </w:rPr>
        <w:tab/>
      </w:r>
      <w:r>
        <w:rPr>
          <w:highlight w:val="white"/>
        </w:rPr>
        <w:tab/>
      </w:r>
      <w:r>
        <w:rPr>
          <w:highlight w:val="white"/>
        </w:rPr>
        <w:tab/>
        <w:t>Total :</w:t>
      </w:r>
    </w:p>
    <w:p w:rsidR="002F099C" w:rsidRDefault="002F099C">
      <w:pPr>
        <w:rPr>
          <w:highlight w:val="white"/>
        </w:rPr>
      </w:pPr>
    </w:p>
    <w:p w:rsidR="002F099C" w:rsidRDefault="007C361B">
      <w:pPr>
        <w:rPr>
          <w:i/>
          <w:highlight w:val="white"/>
        </w:rPr>
      </w:pPr>
      <w:r>
        <w:rPr>
          <w:i/>
          <w:highlight w:val="white"/>
        </w:rPr>
        <w:t xml:space="preserve">La présente résolution est adoptée ce jour, 16/05/2025, par les sociétaires de la coopérative lors de l'assemblée générale ordinaire dûment convoquée à cet effet : Oui   Non </w:t>
      </w:r>
    </w:p>
    <w:p w:rsidR="002F099C" w:rsidRDefault="005830A8" w:rsidP="005830A8">
      <w:pPr>
        <w:pStyle w:val="Titre1"/>
        <w:numPr>
          <w:ilvl w:val="0"/>
          <w:numId w:val="11"/>
        </w:numPr>
        <w:rPr>
          <w:highlight w:val="white"/>
        </w:rPr>
      </w:pPr>
      <w:bookmarkStart w:id="10" w:name="_Toc194569465"/>
      <w:r>
        <w:rPr>
          <w:noProof/>
        </w:rPr>
        <mc:AlternateContent>
          <mc:Choice Requires="wps">
            <w:drawing>
              <wp:anchor distT="0" distB="23495" distL="111125" distR="133985" simplePos="0" relativeHeight="251660288" behindDoc="0" locked="0" layoutInCell="1" hidden="0" allowOverlap="1" wp14:anchorId="77237100" wp14:editId="25B308A2">
                <wp:simplePos x="0" y="0"/>
                <wp:positionH relativeFrom="column">
                  <wp:posOffset>-96520</wp:posOffset>
                </wp:positionH>
                <wp:positionV relativeFrom="paragraph">
                  <wp:posOffset>469900</wp:posOffset>
                </wp:positionV>
                <wp:extent cx="6428105" cy="842645"/>
                <wp:effectExtent l="0" t="0" r="0" b="0"/>
                <wp:wrapTopAndBottom distT="0" distB="23495"/>
                <wp:docPr id="30" name="Rectangle 30"/>
                <wp:cNvGraphicFramePr/>
                <a:graphic xmlns:a="http://schemas.openxmlformats.org/drawingml/2006/main">
                  <a:graphicData uri="http://schemas.microsoft.com/office/word/2010/wordprocessingShape">
                    <wps:wsp>
                      <wps:cNvSpPr/>
                      <wps:spPr>
                        <a:xfrm>
                          <a:off x="0" y="0"/>
                          <a:ext cx="6428105" cy="842645"/>
                        </a:xfrm>
                        <a:prstGeom prst="rect">
                          <a:avLst/>
                        </a:prstGeom>
                        <a:solidFill>
                          <a:schemeClr val="lt1"/>
                        </a:solidFill>
                        <a:ln w="9525" cap="flat" cmpd="sng">
                          <a:solidFill>
                            <a:srgbClr val="000000"/>
                          </a:solidFill>
                          <a:prstDash val="solid"/>
                          <a:round/>
                          <a:headEnd type="none" w="sm" len="sm"/>
                          <a:tailEnd type="none" w="sm" len="sm"/>
                        </a:ln>
                      </wps:spPr>
                      <wps:txbx>
                        <w:txbxContent>
                          <w:p w:rsidR="002F099C" w:rsidRDefault="007C361B">
                            <w:pPr>
                              <w:textDirection w:val="btLr"/>
                            </w:pPr>
                            <w:r>
                              <w:rPr>
                                <w:i/>
                                <w:color w:val="000000"/>
                              </w:rPr>
                              <w:t xml:space="preserve">Note explicative : Selon l'article 29 de nos statuts : Il peut être distribué un intérêt aux parts sociales </w:t>
                            </w:r>
                            <w:r w:rsidR="002C5D71">
                              <w:rPr>
                                <w:i/>
                                <w:color w:val="000000"/>
                              </w:rPr>
                              <w:t>sur décision de</w:t>
                            </w:r>
                            <w:r>
                              <w:rPr>
                                <w:i/>
                                <w:color w:val="000000"/>
                              </w:rPr>
                              <w:t xml:space="preserve"> l’assemblée générale et qui ne peut excéder les sommes disponibles après dotations aux réserves légale et statutaire. Il ne peut être supérieur au taux fixé par la législation en vigueur</w:t>
                            </w:r>
                          </w:p>
                        </w:txbxContent>
                      </wps:txbx>
                      <wps:bodyPr spcFirstLastPara="1" wrap="square" lIns="91425" tIns="45700" rIns="91425" bIns="45700" anchor="t" anchorCtr="0">
                        <a:noAutofit/>
                      </wps:bodyPr>
                    </wps:wsp>
                  </a:graphicData>
                </a:graphic>
              </wp:anchor>
            </w:drawing>
          </mc:Choice>
          <mc:Fallback>
            <w:pict>
              <v:rect w14:anchorId="77237100" id="Rectangle 30" o:spid="_x0000_s1028" style="position:absolute;left:0;text-align:left;margin-left:-7.6pt;margin-top:37pt;width:506.15pt;height:66.35pt;z-index:251660288;visibility:visible;mso-wrap-style:square;mso-wrap-distance-left:8.75pt;mso-wrap-distance-top:0;mso-wrap-distance-right:10.55pt;mso-wrap-distance-bottom:1.8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" fillcolor="white [3201]">
                <v:stroke startarrowwidth="narrow" startarrowlength="short" endarrowwidth="narrow" endarrowlength="short" joinstyle="round"/>
                <v:textbox inset="2.53958mm,1.2694mm,2.53958mm,1.2694mm">
                  <w:txbxContent>
                    <w:p w:rsidR="002F099C" w:rsidRDefault="007C361B">
                      <w:pPr>
                        <w:textDirection w:val="btLr"/>
                      </w:pPr>
                      <w:r>
                        <w:rPr>
                          <w:i/>
                          <w:color w:val="000000"/>
                        </w:rPr>
                        <w:t xml:space="preserve">Note explicative : Selon l'article 29 de nos statuts : Il peut être distribué un intérêt aux parts sociales </w:t>
                      </w:r>
                      <w:r w:rsidR="002C5D71">
                        <w:rPr>
                          <w:i/>
                          <w:color w:val="000000"/>
                        </w:rPr>
                        <w:t>sur décision de</w:t>
                      </w:r>
                      <w:r>
                        <w:rPr>
                          <w:i/>
                          <w:color w:val="000000"/>
                        </w:rPr>
                        <w:t xml:space="preserve"> l’assemblée générale et qui ne peut excéder les sommes disponibles après dotations aux réserves légale et statutaire. Il ne peut être supérieur au taux fixé par la législation en vigueur</w:t>
                      </w:r>
                    </w:p>
                  </w:txbxContent>
                </v:textbox>
                <w10:wrap type="topAndBottom"/>
              </v:rect>
            </w:pict>
          </mc:Fallback>
        </mc:AlternateContent>
      </w:r>
      <w:r w:rsidR="007C361B">
        <w:rPr>
          <w:highlight w:val="white"/>
        </w:rPr>
        <w:t>Résolution : Affectation des résultats</w:t>
      </w:r>
      <w:bookmarkEnd w:id="10"/>
      <w:r w:rsidR="007C361B">
        <w:rPr>
          <w:highlight w:val="white"/>
        </w:rPr>
        <w:t xml:space="preserve"> </w:t>
      </w:r>
    </w:p>
    <w:p w:rsidR="002F099C" w:rsidRDefault="002F099C">
      <w:pPr>
        <w:rPr>
          <w:highlight w:val="white"/>
        </w:rPr>
      </w:pPr>
    </w:p>
    <w:p w:rsidR="002F099C" w:rsidRDefault="007C361B">
      <w:r>
        <w:t xml:space="preserve">Résultat de l'exercice : </w:t>
      </w:r>
      <w:r>
        <w:tab/>
      </w:r>
      <w:r>
        <w:tab/>
      </w:r>
      <w:r>
        <w:tab/>
        <w:t>15 013,78 €</w:t>
      </w:r>
    </w:p>
    <w:p w:rsidR="002F099C" w:rsidRDefault="007C361B">
      <w:r>
        <w:t>Mise en réserve quote part subvention :</w:t>
      </w:r>
      <w:r>
        <w:tab/>
        <w:t>-</w:t>
      </w:r>
      <w:r>
        <w:rPr>
          <w:sz w:val="22"/>
          <w:szCs w:val="22"/>
        </w:rPr>
        <w:t xml:space="preserve"> </w:t>
      </w:r>
      <w:r>
        <w:t>5</w:t>
      </w:r>
      <w:r w:rsidR="00AF028B">
        <w:t> </w:t>
      </w:r>
      <w:r>
        <w:t>729</w:t>
      </w:r>
      <w:r w:rsidR="00AF028B">
        <w:t>,</w:t>
      </w:r>
      <w:r>
        <w:t xml:space="preserve">26 € </w:t>
      </w:r>
    </w:p>
    <w:p w:rsidR="002F099C" w:rsidRDefault="007C361B">
      <w:r>
        <w:rPr>
          <w:b/>
        </w:rPr>
        <w:t xml:space="preserve">Résultat hors subvention à affecter </w:t>
      </w:r>
      <w:r>
        <w:t>:</w:t>
      </w:r>
      <w:r>
        <w:tab/>
        <w:t xml:space="preserve">=9 284,52 € </w:t>
      </w:r>
    </w:p>
    <w:p w:rsidR="00AF028B" w:rsidRDefault="00AF028B"/>
    <w:p w:rsidR="002F099C" w:rsidRDefault="007C361B">
      <w:pPr>
        <w:numPr>
          <w:ilvl w:val="0"/>
          <w:numId w:val="9"/>
        </w:numPr>
        <w:pBdr>
          <w:top w:val="nil"/>
          <w:left w:val="nil"/>
          <w:bottom w:val="nil"/>
          <w:right w:val="nil"/>
          <w:between w:val="nil"/>
        </w:pBdr>
      </w:pPr>
      <w:r>
        <w:rPr>
          <w:color w:val="000000"/>
        </w:rPr>
        <w:t>Mise en réserve légale 15 % :</w:t>
      </w:r>
      <w:r w:rsidR="00AF028B">
        <w:rPr>
          <w:color w:val="000000"/>
        </w:rPr>
        <w:tab/>
      </w:r>
      <w:r w:rsidR="00AF028B">
        <w:rPr>
          <w:color w:val="000000"/>
        </w:rPr>
        <w:tab/>
      </w:r>
      <w:r w:rsidR="00AF028B">
        <w:rPr>
          <w:color w:val="000000"/>
        </w:rPr>
        <w:tab/>
      </w:r>
      <w:r>
        <w:rPr>
          <w:color w:val="000000"/>
        </w:rPr>
        <w:t>1 392,68 €</w:t>
      </w:r>
    </w:p>
    <w:p w:rsidR="002F099C" w:rsidRDefault="007C361B">
      <w:pPr>
        <w:numPr>
          <w:ilvl w:val="0"/>
          <w:numId w:val="9"/>
        </w:numPr>
        <w:pBdr>
          <w:top w:val="nil"/>
          <w:left w:val="nil"/>
          <w:bottom w:val="nil"/>
          <w:right w:val="nil"/>
          <w:between w:val="nil"/>
        </w:pBdr>
      </w:pPr>
      <w:r>
        <w:rPr>
          <w:color w:val="000000"/>
        </w:rPr>
        <w:t xml:space="preserve">Mise en réserve statutaire 42,5 % :   </w:t>
      </w:r>
      <w:r w:rsidR="00AF028B">
        <w:rPr>
          <w:color w:val="000000"/>
        </w:rPr>
        <w:tab/>
      </w:r>
      <w:r w:rsidR="00AF028B">
        <w:rPr>
          <w:color w:val="000000"/>
        </w:rPr>
        <w:tab/>
      </w:r>
      <w:r>
        <w:rPr>
          <w:color w:val="000000"/>
        </w:rPr>
        <w:t xml:space="preserve">3 945,92 € </w:t>
      </w:r>
    </w:p>
    <w:p w:rsidR="002F099C" w:rsidRDefault="007C361B">
      <w:pPr>
        <w:numPr>
          <w:ilvl w:val="0"/>
          <w:numId w:val="9"/>
        </w:numPr>
        <w:pBdr>
          <w:top w:val="nil"/>
          <w:left w:val="nil"/>
          <w:bottom w:val="nil"/>
          <w:right w:val="nil"/>
          <w:between w:val="nil"/>
        </w:pBdr>
      </w:pPr>
      <w:r>
        <w:rPr>
          <w:b/>
          <w:color w:val="000000"/>
        </w:rPr>
        <w:t>Disponible 42,5 %</w:t>
      </w:r>
      <w:r>
        <w:rPr>
          <w:color w:val="000000"/>
        </w:rPr>
        <w:t xml:space="preserve"> </w:t>
      </w:r>
      <w:r>
        <w:rPr>
          <w:b/>
          <w:color w:val="000000"/>
        </w:rPr>
        <w:t xml:space="preserve">:                         </w:t>
      </w:r>
      <w:r w:rsidR="00AF028B">
        <w:rPr>
          <w:b/>
          <w:color w:val="000000"/>
        </w:rPr>
        <w:tab/>
      </w:r>
      <w:r w:rsidR="00AF028B">
        <w:rPr>
          <w:b/>
          <w:color w:val="000000"/>
        </w:rPr>
        <w:tab/>
      </w:r>
      <w:r>
        <w:rPr>
          <w:b/>
          <w:color w:val="000000"/>
        </w:rPr>
        <w:t>3</w:t>
      </w:r>
      <w:r w:rsidR="00AF028B">
        <w:rPr>
          <w:b/>
          <w:color w:val="000000"/>
        </w:rPr>
        <w:t> </w:t>
      </w:r>
      <w:r>
        <w:rPr>
          <w:b/>
          <w:color w:val="000000"/>
        </w:rPr>
        <w:t>945</w:t>
      </w:r>
      <w:r w:rsidR="00AF028B">
        <w:rPr>
          <w:b/>
          <w:color w:val="000000"/>
        </w:rPr>
        <w:t>,</w:t>
      </w:r>
      <w:r>
        <w:rPr>
          <w:b/>
          <w:color w:val="000000"/>
        </w:rPr>
        <w:t>92 €</w:t>
      </w:r>
      <w:r>
        <w:rPr>
          <w:color w:val="000000"/>
        </w:rPr>
        <w:t xml:space="preserve"> </w:t>
      </w:r>
    </w:p>
    <w:p w:rsidR="002F099C" w:rsidRDefault="007C361B">
      <w:pPr>
        <w:numPr>
          <w:ilvl w:val="0"/>
          <w:numId w:val="9"/>
        </w:numPr>
        <w:pBdr>
          <w:top w:val="nil"/>
          <w:left w:val="nil"/>
          <w:bottom w:val="nil"/>
          <w:right w:val="nil"/>
          <w:between w:val="nil"/>
        </w:pBdr>
      </w:pPr>
      <w:r>
        <w:rPr>
          <w:color w:val="000000"/>
        </w:rPr>
        <w:t>Report à nouveau créditeur :</w:t>
      </w:r>
      <w:r>
        <w:rPr>
          <w:color w:val="000000"/>
        </w:rPr>
        <w:tab/>
        <w:t xml:space="preserve">          </w:t>
      </w:r>
      <w:r w:rsidR="00AF028B">
        <w:rPr>
          <w:color w:val="000000"/>
        </w:rPr>
        <w:tab/>
      </w:r>
      <w:r w:rsidR="00AF028B">
        <w:rPr>
          <w:color w:val="000000"/>
        </w:rPr>
        <w:tab/>
      </w:r>
      <w:r>
        <w:rPr>
          <w:color w:val="000000"/>
        </w:rPr>
        <w:t xml:space="preserve"> +</w:t>
      </w:r>
      <w:r>
        <w:rPr>
          <w:color w:val="000000"/>
          <w:sz w:val="22"/>
          <w:szCs w:val="22"/>
        </w:rPr>
        <w:t xml:space="preserve"> </w:t>
      </w:r>
      <w:r>
        <w:rPr>
          <w:color w:val="000000"/>
        </w:rPr>
        <w:t>368</w:t>
      </w:r>
      <w:r w:rsidR="00AF028B">
        <w:rPr>
          <w:color w:val="000000"/>
        </w:rPr>
        <w:t>,</w:t>
      </w:r>
      <w:r>
        <w:rPr>
          <w:color w:val="000000"/>
        </w:rPr>
        <w:t xml:space="preserve">70€ </w:t>
      </w:r>
    </w:p>
    <w:p w:rsidR="002F099C" w:rsidRDefault="007C361B">
      <w:pPr>
        <w:numPr>
          <w:ilvl w:val="0"/>
          <w:numId w:val="9"/>
        </w:numPr>
        <w:pBdr>
          <w:top w:val="nil"/>
          <w:left w:val="nil"/>
          <w:bottom w:val="nil"/>
          <w:right w:val="nil"/>
          <w:between w:val="nil"/>
        </w:pBdr>
        <w:rPr>
          <w:b/>
          <w:color w:val="000000"/>
        </w:rPr>
      </w:pPr>
      <w:r>
        <w:rPr>
          <w:b/>
          <w:color w:val="000000"/>
        </w:rPr>
        <w:t xml:space="preserve">TOTAL DISTRIBUABLE :          </w:t>
      </w:r>
      <w:r w:rsidR="00AF028B">
        <w:rPr>
          <w:b/>
          <w:color w:val="000000"/>
        </w:rPr>
        <w:tab/>
      </w:r>
      <w:r w:rsidR="00AF028B">
        <w:rPr>
          <w:b/>
          <w:color w:val="000000"/>
        </w:rPr>
        <w:tab/>
      </w:r>
      <w:r>
        <w:rPr>
          <w:b/>
          <w:color w:val="000000"/>
        </w:rPr>
        <w:t xml:space="preserve"> 4 314,62 €</w:t>
      </w:r>
    </w:p>
    <w:p w:rsidR="002F099C" w:rsidRDefault="002F099C">
      <w:pPr>
        <w:ind w:left="360"/>
        <w:rPr>
          <w:color w:val="FF0000"/>
        </w:rPr>
      </w:pPr>
    </w:p>
    <w:p w:rsidR="002F099C" w:rsidRDefault="007C361B">
      <w:pPr>
        <w:pBdr>
          <w:top w:val="nil"/>
          <w:left w:val="nil"/>
          <w:bottom w:val="nil"/>
          <w:right w:val="nil"/>
          <w:between w:val="nil"/>
        </w:pBdr>
        <w:rPr>
          <w:color w:val="000000"/>
        </w:rPr>
      </w:pPr>
      <w:r>
        <w:rPr>
          <w:color w:val="000000"/>
        </w:rPr>
        <w:t>Il appartient aux sociétaires de décider de l’affectation du bénéfice distribuable au titre de l'exercice 2024.</w:t>
      </w:r>
    </w:p>
    <w:p w:rsidR="002F099C" w:rsidRDefault="007C361B">
      <w:pPr>
        <w:pBdr>
          <w:top w:val="nil"/>
          <w:left w:val="nil"/>
          <w:bottom w:val="nil"/>
          <w:right w:val="nil"/>
          <w:between w:val="nil"/>
        </w:pBdr>
        <w:rPr>
          <w:color w:val="000000"/>
        </w:rPr>
      </w:pPr>
      <w:r>
        <w:rPr>
          <w:color w:val="000000"/>
        </w:rPr>
        <w:t xml:space="preserve">Vote : </w:t>
      </w:r>
    </w:p>
    <w:p w:rsidR="002F099C" w:rsidRDefault="007C361B">
      <w:pPr>
        <w:numPr>
          <w:ilvl w:val="0"/>
          <w:numId w:val="1"/>
        </w:numPr>
        <w:pBdr>
          <w:top w:val="nil"/>
          <w:left w:val="nil"/>
          <w:bottom w:val="nil"/>
          <w:right w:val="nil"/>
          <w:between w:val="nil"/>
        </w:pBdr>
      </w:pPr>
      <w:r>
        <w:t xml:space="preserve">Pour un réinvestissement total des </w:t>
      </w:r>
      <w:r w:rsidR="00034F40">
        <w:t>bénéfices :</w:t>
      </w:r>
      <w:r w:rsidR="00034F40" w:rsidRPr="00034F40">
        <w:t xml:space="preserve"> Mise en </w:t>
      </w:r>
      <w:r w:rsidR="00034F40">
        <w:t xml:space="preserve">autres </w:t>
      </w:r>
      <w:r w:rsidR="00034F40" w:rsidRPr="00034F40">
        <w:t>réserve</w:t>
      </w:r>
      <w:r w:rsidR="00034F40">
        <w:t>s</w:t>
      </w:r>
    </w:p>
    <w:p w:rsidR="002F099C" w:rsidRDefault="007C361B">
      <w:pPr>
        <w:numPr>
          <w:ilvl w:val="0"/>
          <w:numId w:val="1"/>
        </w:numPr>
        <w:pBdr>
          <w:top w:val="nil"/>
          <w:left w:val="nil"/>
          <w:bottom w:val="nil"/>
          <w:right w:val="nil"/>
          <w:between w:val="nil"/>
        </w:pBdr>
        <w:rPr>
          <w:color w:val="000000"/>
        </w:rPr>
      </w:pPr>
      <w:r>
        <w:rPr>
          <w:color w:val="000000"/>
        </w:rPr>
        <w:t>Pour une rémunération de 2% des parts sociales, soit 0,</w:t>
      </w:r>
      <w:r>
        <w:t>7</w:t>
      </w:r>
      <w:r>
        <w:rPr>
          <w:color w:val="000000"/>
        </w:rPr>
        <w:t xml:space="preserve"> € net /parts sociales</w:t>
      </w:r>
      <w:r w:rsidR="00034F40">
        <w:rPr>
          <w:color w:val="000000"/>
        </w:rPr>
        <w:t> : solde, mise en autres réserves</w:t>
      </w:r>
      <w:r>
        <w:rPr>
          <w:color w:val="000000"/>
        </w:rPr>
        <w:t> </w:t>
      </w:r>
    </w:p>
    <w:p w:rsidR="002F099C" w:rsidRDefault="007C361B">
      <w:pPr>
        <w:numPr>
          <w:ilvl w:val="0"/>
          <w:numId w:val="1"/>
        </w:numPr>
        <w:pBdr>
          <w:top w:val="nil"/>
          <w:left w:val="nil"/>
          <w:bottom w:val="nil"/>
          <w:right w:val="nil"/>
          <w:between w:val="nil"/>
        </w:pBdr>
      </w:pPr>
      <w:r>
        <w:t>Abstention</w:t>
      </w:r>
    </w:p>
    <w:p w:rsidR="002F099C" w:rsidRDefault="002F099C">
      <w:pPr>
        <w:jc w:val="right"/>
        <w:rPr>
          <w:color w:val="FF0000"/>
        </w:rPr>
      </w:pPr>
    </w:p>
    <w:p w:rsidR="002F099C" w:rsidRDefault="007C361B">
      <w:pPr>
        <w:rPr>
          <w:i/>
        </w:rPr>
      </w:pPr>
      <w:r>
        <w:rPr>
          <w:i/>
        </w:rPr>
        <w:t xml:space="preserve">Pour la présente résolution les sociétaires réunis en assemblée générale ordinaire dûment convoquée à cet effet le </w:t>
      </w:r>
      <w:r>
        <w:rPr>
          <w:i/>
          <w:highlight w:val="white"/>
        </w:rPr>
        <w:t>16/05/2025</w:t>
      </w:r>
      <w:r>
        <w:rPr>
          <w:i/>
        </w:rPr>
        <w:t xml:space="preserve"> c’est prononcé pour :</w:t>
      </w:r>
    </w:p>
    <w:tbl>
      <w:tblPr>
        <w:tblStyle w:val="3"/>
        <w:tblW w:w="977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9"/>
        <w:gridCol w:w="2551"/>
        <w:gridCol w:w="1985"/>
        <w:gridCol w:w="1559"/>
        <w:gridCol w:w="988"/>
      </w:tblGrid>
      <w:tr w:rsidR="002F099C">
        <w:tc>
          <w:tcPr>
            <w:tcW w:w="2689" w:type="dxa"/>
          </w:tcPr>
          <w:p w:rsidR="002F099C" w:rsidRDefault="002F099C"/>
        </w:tc>
        <w:tc>
          <w:tcPr>
            <w:tcW w:w="2551" w:type="dxa"/>
          </w:tcPr>
          <w:p w:rsidR="002F099C" w:rsidRDefault="007C361B">
            <w:r>
              <w:t>Présentiel</w:t>
            </w:r>
          </w:p>
        </w:tc>
        <w:tc>
          <w:tcPr>
            <w:tcW w:w="1985" w:type="dxa"/>
          </w:tcPr>
          <w:p w:rsidR="002F099C" w:rsidRDefault="007C361B">
            <w:r>
              <w:t>En ligne</w:t>
            </w:r>
          </w:p>
        </w:tc>
        <w:tc>
          <w:tcPr>
            <w:tcW w:w="1559" w:type="dxa"/>
          </w:tcPr>
          <w:p w:rsidR="002F099C" w:rsidRDefault="007C361B">
            <w:r>
              <w:t>Total</w:t>
            </w:r>
          </w:p>
        </w:tc>
        <w:tc>
          <w:tcPr>
            <w:tcW w:w="988" w:type="dxa"/>
          </w:tcPr>
          <w:p w:rsidR="002F099C" w:rsidRDefault="007C361B">
            <w:r>
              <w:t>%</w:t>
            </w:r>
          </w:p>
        </w:tc>
      </w:tr>
      <w:tr w:rsidR="002F099C">
        <w:tc>
          <w:tcPr>
            <w:tcW w:w="2689" w:type="dxa"/>
          </w:tcPr>
          <w:p w:rsidR="002F099C" w:rsidRDefault="007C361B">
            <w:r>
              <w:t>Pour un réinvestissement total</w:t>
            </w:r>
            <w:r w:rsidR="00034F40">
              <w:t xml:space="preserve"> – mise en réserve</w:t>
            </w:r>
          </w:p>
        </w:tc>
        <w:tc>
          <w:tcPr>
            <w:tcW w:w="2551" w:type="dxa"/>
          </w:tcPr>
          <w:p w:rsidR="002F099C" w:rsidRDefault="002F099C"/>
        </w:tc>
        <w:tc>
          <w:tcPr>
            <w:tcW w:w="1985" w:type="dxa"/>
          </w:tcPr>
          <w:p w:rsidR="002F099C" w:rsidRDefault="002F099C"/>
        </w:tc>
        <w:tc>
          <w:tcPr>
            <w:tcW w:w="1559" w:type="dxa"/>
          </w:tcPr>
          <w:p w:rsidR="002F099C" w:rsidRDefault="002F099C"/>
        </w:tc>
        <w:tc>
          <w:tcPr>
            <w:tcW w:w="988" w:type="dxa"/>
          </w:tcPr>
          <w:p w:rsidR="002F099C" w:rsidRDefault="002F099C"/>
        </w:tc>
      </w:tr>
      <w:tr w:rsidR="002F099C">
        <w:tc>
          <w:tcPr>
            <w:tcW w:w="2689" w:type="dxa"/>
          </w:tcPr>
          <w:p w:rsidR="002F099C" w:rsidRDefault="007C361B">
            <w:r>
              <w:t>Pour une rémunération de 2 % soit 0,7 €/PS net</w:t>
            </w:r>
            <w:r w:rsidR="00034F40">
              <w:t>-</w:t>
            </w:r>
            <w:r w:rsidR="00034F40">
              <w:br/>
              <w:t>solde : mise en autres réserves</w:t>
            </w:r>
          </w:p>
          <w:p w:rsidR="002F099C" w:rsidRDefault="002F099C"/>
        </w:tc>
        <w:tc>
          <w:tcPr>
            <w:tcW w:w="2551" w:type="dxa"/>
          </w:tcPr>
          <w:p w:rsidR="002F099C" w:rsidRDefault="002F099C"/>
        </w:tc>
        <w:tc>
          <w:tcPr>
            <w:tcW w:w="1985" w:type="dxa"/>
          </w:tcPr>
          <w:p w:rsidR="002F099C" w:rsidRDefault="002F099C"/>
        </w:tc>
        <w:tc>
          <w:tcPr>
            <w:tcW w:w="1559" w:type="dxa"/>
          </w:tcPr>
          <w:p w:rsidR="002F099C" w:rsidRDefault="002F099C"/>
        </w:tc>
        <w:tc>
          <w:tcPr>
            <w:tcW w:w="988" w:type="dxa"/>
          </w:tcPr>
          <w:p w:rsidR="002F099C" w:rsidRDefault="002F099C"/>
        </w:tc>
      </w:tr>
      <w:tr w:rsidR="002F099C">
        <w:tc>
          <w:tcPr>
            <w:tcW w:w="2689" w:type="dxa"/>
          </w:tcPr>
          <w:p w:rsidR="002F099C" w:rsidRDefault="007C361B">
            <w:r>
              <w:t>Abstention</w:t>
            </w:r>
          </w:p>
        </w:tc>
        <w:tc>
          <w:tcPr>
            <w:tcW w:w="2551" w:type="dxa"/>
          </w:tcPr>
          <w:p w:rsidR="002F099C" w:rsidRDefault="002F099C"/>
        </w:tc>
        <w:tc>
          <w:tcPr>
            <w:tcW w:w="1985" w:type="dxa"/>
          </w:tcPr>
          <w:p w:rsidR="002F099C" w:rsidRDefault="002F099C"/>
        </w:tc>
        <w:tc>
          <w:tcPr>
            <w:tcW w:w="1559" w:type="dxa"/>
          </w:tcPr>
          <w:p w:rsidR="002F099C" w:rsidRDefault="002F099C"/>
        </w:tc>
        <w:tc>
          <w:tcPr>
            <w:tcW w:w="988" w:type="dxa"/>
          </w:tcPr>
          <w:p w:rsidR="002F099C" w:rsidRDefault="002F099C"/>
        </w:tc>
      </w:tr>
    </w:tbl>
    <w:p w:rsidR="002F099C" w:rsidRDefault="007C361B" w:rsidP="005830A8">
      <w:pPr>
        <w:pStyle w:val="Titre1"/>
        <w:numPr>
          <w:ilvl w:val="0"/>
          <w:numId w:val="11"/>
        </w:numPr>
        <w:rPr>
          <w:highlight w:val="white"/>
        </w:rPr>
      </w:pPr>
      <w:bookmarkStart w:id="11" w:name="_Toc194569466"/>
      <w:r>
        <w:rPr>
          <w:highlight w:val="white"/>
        </w:rPr>
        <w:lastRenderedPageBreak/>
        <w:t>Résolution : Constatation du capital variable</w:t>
      </w:r>
      <w:bookmarkEnd w:id="11"/>
    </w:p>
    <w:p w:rsidR="002F099C" w:rsidRDefault="007C361B">
      <w:pPr>
        <w:rPr>
          <w:highlight w:val="white"/>
        </w:rPr>
      </w:pPr>
      <w:r>
        <w:rPr>
          <w:noProof/>
        </w:rPr>
        <mc:AlternateContent>
          <mc:Choice Requires="wps">
            <w:drawing>
              <wp:inline distT="0" distB="19050" distL="0" distR="28575" wp14:anchorId="605EFD99" wp14:editId="3733D31D">
                <wp:extent cx="6308090" cy="450215"/>
                <wp:effectExtent l="0" t="0" r="0" b="0"/>
                <wp:docPr id="37" name="Rectangle 37"/>
                <wp:cNvGraphicFramePr/>
                <a:graphic xmlns:a="http://schemas.openxmlformats.org/drawingml/2006/main">
                  <a:graphicData uri="http://schemas.microsoft.com/office/word/2010/wordprocessingShape">
                    <wps:wsp>
                      <wps:cNvSpPr/>
                      <wps:spPr>
                        <a:xfrm>
                          <a:off x="2197080" y="3560040"/>
                          <a:ext cx="6297840" cy="439920"/>
                        </a:xfrm>
                        <a:prstGeom prst="rect">
                          <a:avLst/>
                        </a:prstGeom>
                        <a:solidFill>
                          <a:srgbClr val="FFFFFF"/>
                        </a:solidFill>
                        <a:ln w="9525" cap="flat" cmpd="sng">
                          <a:solidFill>
                            <a:srgbClr val="000000"/>
                          </a:solidFill>
                          <a:prstDash val="solid"/>
                          <a:round/>
                          <a:headEnd type="none" w="sm" len="sm"/>
                          <a:tailEnd type="none" w="sm" len="sm"/>
                        </a:ln>
                      </wps:spPr>
                      <wps:txbx>
                        <w:txbxContent>
                          <w:p w:rsidR="002F099C" w:rsidRDefault="007C361B">
                            <w:pPr>
                              <w:textDirection w:val="btLr"/>
                            </w:pPr>
                            <w:r>
                              <w:rPr>
                                <w:i/>
                                <w:color w:val="000000"/>
                              </w:rPr>
                              <w:t xml:space="preserve">Note explicative : Selon l'article 7 de nos statuts notre société coopérative est à capital variable. Le capital étant constitué de l'ensemble des parts sociales souscrites. </w:t>
                            </w:r>
                          </w:p>
                          <w:p w:rsidR="002F099C" w:rsidRDefault="002F099C">
                            <w:pPr>
                              <w:textDirection w:val="btLr"/>
                            </w:pPr>
                          </w:p>
                        </w:txbxContent>
                      </wps:txbx>
                      <wps:bodyPr spcFirstLastPara="1" wrap="square" lIns="91425" tIns="45700" rIns="91425" bIns="45700" anchor="t" anchorCtr="0">
                        <a:noAutofit/>
                      </wps:bodyPr>
                    </wps:wsp>
                  </a:graphicData>
                </a:graphic>
              </wp:inline>
            </w:drawing>
          </mc:Choice>
          <mc:Fallback>
            <w:pict>
              <v:rect w14:anchorId="605EFD99" id="Rectangle 37" o:spid="_x0000_s1029" style="width:496.7pt;height:35.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">
                <v:stroke startarrowwidth="narrow" startarrowlength="short" endarrowwidth="narrow" endarrowlength="short" joinstyle="round"/>
                <v:textbox inset="2.53958mm,1.2694mm,2.53958mm,1.2694mm">
                  <w:txbxContent>
                    <w:p w:rsidR="002F099C" w:rsidRDefault="007C361B">
                      <w:pPr>
                        <w:textDirection w:val="btLr"/>
                      </w:pPr>
                      <w:r>
                        <w:rPr>
                          <w:i/>
                          <w:color w:val="000000"/>
                        </w:rPr>
                        <w:t xml:space="preserve">Note explicative : Selon l'article 7 de nos statuts notre société coopérative est à capital variable. Le capital étant constitué de l'ensemble des parts sociales souscrites. </w:t>
                      </w:r>
                    </w:p>
                    <w:p w:rsidR="002F099C" w:rsidRDefault="002F099C">
                      <w:pPr>
                        <w:textDirection w:val="btLr"/>
                      </w:pPr>
                    </w:p>
                  </w:txbxContent>
                </v:textbox>
                <w10:anchorlock/>
              </v:rect>
            </w:pict>
          </mc:Fallback>
        </mc:AlternateContent>
      </w:r>
    </w:p>
    <w:p w:rsidR="002F099C" w:rsidRDefault="002F099C">
      <w:pPr>
        <w:rPr>
          <w:highlight w:val="white"/>
        </w:rPr>
      </w:pPr>
    </w:p>
    <w:p w:rsidR="002F099C" w:rsidRDefault="007C361B">
      <w:pPr>
        <w:ind w:right="-424"/>
        <w:rPr>
          <w:highlight w:val="white"/>
        </w:rPr>
      </w:pPr>
      <w:r>
        <w:rPr>
          <w:highlight w:val="white"/>
        </w:rPr>
        <w:t>L’assemblée générale constate qu’à la clôture de l’exercice, le capital social variable, s’élève à 176 950     € contre 168 750 € pour l’année 2023, soit une variation de 8 200 €. Il totalise ainsi 3 539 parts sociales d’un nominal de 50 €.</w:t>
      </w:r>
    </w:p>
    <w:p w:rsidR="002F099C" w:rsidRDefault="002F099C">
      <w:pPr>
        <w:rPr>
          <w:highlight w:val="white"/>
        </w:rPr>
      </w:pPr>
    </w:p>
    <w:p w:rsidR="002F099C" w:rsidRDefault="007C361B">
      <w:pPr>
        <w:rPr>
          <w:highlight w:val="white"/>
        </w:rPr>
      </w:pPr>
      <w:r>
        <w:rPr>
          <w:highlight w:val="white"/>
        </w:rPr>
        <w:t xml:space="preserve">Le capital minimum statutaire s’établit à   176 950 /4, soit 44 238 €. </w:t>
      </w:r>
    </w:p>
    <w:p w:rsidR="002F099C" w:rsidRDefault="002F099C">
      <w:pPr>
        <w:rPr>
          <w:highlight w:val="white"/>
        </w:rPr>
      </w:pPr>
    </w:p>
    <w:p w:rsidR="002F099C" w:rsidRDefault="007C361B">
      <w:pPr>
        <w:rPr>
          <w:highlight w:val="white"/>
        </w:rPr>
      </w:pPr>
      <w:bookmarkStart w:id="12" w:name="_heading=h.26in1rg" w:colFirst="0" w:colLast="0"/>
      <w:bookmarkEnd w:id="12"/>
      <w:r>
        <w:rPr>
          <w:highlight w:val="white"/>
        </w:rPr>
        <w:t>Pour :</w:t>
      </w:r>
      <w:r>
        <w:rPr>
          <w:highlight w:val="white"/>
        </w:rPr>
        <w:tab/>
      </w:r>
      <w:r>
        <w:rPr>
          <w:highlight w:val="white"/>
        </w:rPr>
        <w:tab/>
      </w:r>
      <w:r>
        <w:rPr>
          <w:highlight w:val="white"/>
        </w:rPr>
        <w:tab/>
        <w:t xml:space="preserve">En ligne : </w:t>
      </w:r>
      <w:r>
        <w:rPr>
          <w:highlight w:val="white"/>
        </w:rPr>
        <w:tab/>
      </w:r>
      <w:r>
        <w:rPr>
          <w:highlight w:val="white"/>
        </w:rPr>
        <w:tab/>
        <w:t>En présentiel :</w:t>
      </w:r>
      <w:r>
        <w:rPr>
          <w:highlight w:val="white"/>
        </w:rPr>
        <w:tab/>
      </w:r>
      <w:r>
        <w:rPr>
          <w:highlight w:val="white"/>
        </w:rPr>
        <w:tab/>
      </w:r>
      <w:r>
        <w:rPr>
          <w:highlight w:val="white"/>
        </w:rPr>
        <w:tab/>
        <w:t>Total :</w:t>
      </w:r>
      <w:r>
        <w:rPr>
          <w:highlight w:val="white"/>
        </w:rPr>
        <w:tab/>
      </w:r>
    </w:p>
    <w:p w:rsidR="002F099C" w:rsidRDefault="007C361B">
      <w:pPr>
        <w:rPr>
          <w:highlight w:val="white"/>
        </w:rPr>
      </w:pPr>
      <w:r>
        <w:rPr>
          <w:highlight w:val="white"/>
        </w:rPr>
        <w:t>Abstention</w:t>
      </w:r>
      <w:r>
        <w:rPr>
          <w:highlight w:val="white"/>
        </w:rPr>
        <w:tab/>
      </w:r>
      <w:r>
        <w:rPr>
          <w:highlight w:val="white"/>
        </w:rPr>
        <w:tab/>
        <w:t xml:space="preserve">En ligne : </w:t>
      </w:r>
      <w:r>
        <w:rPr>
          <w:highlight w:val="white"/>
        </w:rPr>
        <w:tab/>
      </w:r>
      <w:r>
        <w:rPr>
          <w:highlight w:val="white"/>
        </w:rPr>
        <w:tab/>
        <w:t>En présentiel :</w:t>
      </w:r>
      <w:r>
        <w:rPr>
          <w:highlight w:val="white"/>
        </w:rPr>
        <w:tab/>
      </w:r>
      <w:r>
        <w:rPr>
          <w:highlight w:val="white"/>
        </w:rPr>
        <w:tab/>
      </w:r>
      <w:r>
        <w:rPr>
          <w:highlight w:val="white"/>
        </w:rPr>
        <w:tab/>
        <w:t>Total :</w:t>
      </w:r>
    </w:p>
    <w:p w:rsidR="002F099C" w:rsidRDefault="007C361B">
      <w:pPr>
        <w:rPr>
          <w:highlight w:val="white"/>
        </w:rPr>
      </w:pPr>
      <w:r>
        <w:rPr>
          <w:highlight w:val="white"/>
        </w:rPr>
        <w:t>Contre</w:t>
      </w:r>
      <w:r>
        <w:rPr>
          <w:highlight w:val="white"/>
        </w:rPr>
        <w:tab/>
      </w:r>
      <w:r>
        <w:rPr>
          <w:highlight w:val="white"/>
        </w:rPr>
        <w:tab/>
      </w:r>
      <w:r>
        <w:rPr>
          <w:highlight w:val="white"/>
        </w:rPr>
        <w:tab/>
        <w:t xml:space="preserve">En ligne : </w:t>
      </w:r>
      <w:r>
        <w:rPr>
          <w:highlight w:val="white"/>
        </w:rPr>
        <w:tab/>
      </w:r>
      <w:r>
        <w:rPr>
          <w:highlight w:val="white"/>
        </w:rPr>
        <w:tab/>
        <w:t>En présentiel :</w:t>
      </w:r>
      <w:r>
        <w:rPr>
          <w:highlight w:val="white"/>
        </w:rPr>
        <w:tab/>
      </w:r>
      <w:r>
        <w:rPr>
          <w:highlight w:val="white"/>
        </w:rPr>
        <w:tab/>
      </w:r>
      <w:r>
        <w:rPr>
          <w:highlight w:val="white"/>
        </w:rPr>
        <w:tab/>
        <w:t>Total :</w:t>
      </w:r>
    </w:p>
    <w:p w:rsidR="002F099C" w:rsidRDefault="002F099C">
      <w:pPr>
        <w:rPr>
          <w:highlight w:val="white"/>
        </w:rPr>
      </w:pPr>
    </w:p>
    <w:p w:rsidR="002F099C" w:rsidRDefault="007C361B">
      <w:pPr>
        <w:rPr>
          <w:i/>
          <w:highlight w:val="white"/>
        </w:rPr>
      </w:pPr>
      <w:r>
        <w:rPr>
          <w:i/>
          <w:highlight w:val="white"/>
        </w:rPr>
        <w:t xml:space="preserve">La présente résolution est adoptée ce jour, 16/05/2025, par les sociétaires de la coopérative lors de l'assemblée générale ordinaire dûment convoquée à cet effet : Oui   Non </w:t>
      </w:r>
    </w:p>
    <w:p w:rsidR="002F099C" w:rsidRDefault="002F099C">
      <w:pPr>
        <w:rPr>
          <w:highlight w:val="white"/>
        </w:rPr>
      </w:pPr>
    </w:p>
    <w:p w:rsidR="002F099C" w:rsidRDefault="007C361B" w:rsidP="005830A8">
      <w:pPr>
        <w:pStyle w:val="Titre1"/>
        <w:numPr>
          <w:ilvl w:val="0"/>
          <w:numId w:val="11"/>
        </w:numPr>
        <w:rPr>
          <w:highlight w:val="white"/>
        </w:rPr>
      </w:pPr>
      <w:bookmarkStart w:id="13" w:name="_Toc194569467"/>
      <w:r>
        <w:rPr>
          <w:highlight w:val="white"/>
        </w:rPr>
        <w:t>Résolution : Valeur de remboursement des parts</w:t>
      </w:r>
      <w:bookmarkEnd w:id="13"/>
    </w:p>
    <w:p w:rsidR="002F099C" w:rsidRDefault="007C361B">
      <w:pPr>
        <w:rPr>
          <w:highlight w:val="white"/>
        </w:rPr>
      </w:pPr>
      <w:r>
        <w:rPr>
          <w:noProof/>
        </w:rPr>
        <mc:AlternateContent>
          <mc:Choice Requires="wps">
            <w:drawing>
              <wp:anchor distT="0" distB="0" distL="114300" distR="114300" simplePos="0" relativeHeight="251661312" behindDoc="0" locked="0" layoutInCell="1" hidden="0" allowOverlap="1" wp14:anchorId="5A36D507" wp14:editId="0497510D">
                <wp:simplePos x="0" y="0"/>
                <wp:positionH relativeFrom="column">
                  <wp:posOffset>50801</wp:posOffset>
                </wp:positionH>
                <wp:positionV relativeFrom="paragraph">
                  <wp:posOffset>190500</wp:posOffset>
                </wp:positionV>
                <wp:extent cx="6308090" cy="621665"/>
                <wp:effectExtent l="0" t="0" r="0" b="0"/>
                <wp:wrapSquare wrapText="bothSides" distT="0" distB="0" distL="114300" distR="114300"/>
                <wp:docPr id="34" name="Rectangle 34"/>
                <wp:cNvGraphicFramePr/>
                <a:graphic xmlns:a="http://schemas.openxmlformats.org/drawingml/2006/main">
                  <a:graphicData uri="http://schemas.microsoft.com/office/word/2010/wordprocessingShape">
                    <wps:wsp>
                      <wps:cNvSpPr/>
                      <wps:spPr>
                        <a:xfrm>
                          <a:off x="2197080" y="3474180"/>
                          <a:ext cx="6297840" cy="611640"/>
                        </a:xfrm>
                        <a:prstGeom prst="rect">
                          <a:avLst/>
                        </a:prstGeom>
                        <a:solidFill>
                          <a:schemeClr val="lt1"/>
                        </a:solidFill>
                        <a:ln w="9525" cap="flat" cmpd="sng">
                          <a:solidFill>
                            <a:srgbClr val="000000"/>
                          </a:solidFill>
                          <a:prstDash val="solid"/>
                          <a:round/>
                          <a:headEnd type="none" w="sm" len="sm"/>
                          <a:tailEnd type="none" w="sm" len="sm"/>
                        </a:ln>
                      </wps:spPr>
                      <wps:txbx>
                        <w:txbxContent>
                          <w:p w:rsidR="002F099C" w:rsidRDefault="007C361B">
                            <w:pPr>
                              <w:textDirection w:val="btLr"/>
                            </w:pPr>
                            <w:r>
                              <w:rPr>
                                <w:i/>
                                <w:color w:val="000000"/>
                              </w:rPr>
                              <w:t>Note explicative : Selon l'article 17 de nos statuts les associés n’ont droit qu’au remboursement du montant nominal de leurs parts, sous déduction des pertes éventuelles apparaissant à la clôture de l’exercice.</w:t>
                            </w:r>
                          </w:p>
                        </w:txbxContent>
                      </wps:txbx>
                      <wps:bodyPr spcFirstLastPara="1" wrap="square" lIns="91425" tIns="45700" rIns="91425" bIns="45700" anchor="t" anchorCtr="0">
                        <a:noAutofit/>
                      </wps:bodyPr>
                    </wps:wsp>
                  </a:graphicData>
                </a:graphic>
              </wp:anchor>
            </w:drawing>
          </mc:Choice>
          <mc:Fallback>
            <w:pict>
              <v:rect w14:anchorId="5A36D507" id="Rectangle 34" o:spid="_x0000_s1030" style="position:absolute;margin-left:4pt;margin-top:15pt;width:496.7pt;height:48.9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" fillcolor="white [3201]">
                <v:stroke startarrowwidth="narrow" startarrowlength="short" endarrowwidth="narrow" endarrowlength="short" joinstyle="round"/>
                <v:textbox inset="2.53958mm,1.2694mm,2.53958mm,1.2694mm">
                  <w:txbxContent>
                    <w:p w:rsidR="002F099C" w:rsidRDefault="007C361B">
                      <w:pPr>
                        <w:textDirection w:val="btLr"/>
                      </w:pPr>
                      <w:r>
                        <w:rPr>
                          <w:i/>
                          <w:color w:val="000000"/>
                        </w:rPr>
                        <w:t>Note explicative : Selon l'article 17 de nos statuts les associés n’ont droit qu’au remboursement du montant nominal de leurs parts, sous déduction des pertes éventuelles apparaissant à la clôture de l’exercice.</w:t>
                      </w:r>
                    </w:p>
                  </w:txbxContent>
                </v:textbox>
                <w10:wrap type="square"/>
              </v:rect>
            </w:pict>
          </mc:Fallback>
        </mc:AlternateContent>
      </w:r>
    </w:p>
    <w:p w:rsidR="002F099C" w:rsidRDefault="002F099C">
      <w:pPr>
        <w:rPr>
          <w:highlight w:val="white"/>
        </w:rPr>
      </w:pPr>
    </w:p>
    <w:p w:rsidR="002F099C" w:rsidRDefault="007C361B">
      <w:pPr>
        <w:rPr>
          <w:highlight w:val="white"/>
        </w:rPr>
      </w:pPr>
      <w:r>
        <w:rPr>
          <w:highlight w:val="white"/>
        </w:rPr>
        <w:t>L’assemblée, après avoir entendu la lecture du rapport du président et compte tenu de la situation nette de la SCIC constate que la valeur de remboursement de la part des sociétaires qui ont perdu la qualité de sociétaire au cours de l’exercice s’établit à la valeur nominale de 50 €.</w:t>
      </w:r>
    </w:p>
    <w:p w:rsidR="002F099C" w:rsidRDefault="002F099C">
      <w:pPr>
        <w:rPr>
          <w:highlight w:val="white"/>
        </w:rPr>
      </w:pPr>
    </w:p>
    <w:p w:rsidR="002F099C" w:rsidRDefault="007C361B">
      <w:pPr>
        <w:numPr>
          <w:ilvl w:val="0"/>
          <w:numId w:val="8"/>
        </w:numPr>
        <w:tabs>
          <w:tab w:val="left" w:pos="0"/>
        </w:tabs>
        <w:rPr>
          <w:highlight w:val="white"/>
        </w:rPr>
      </w:pPr>
      <w:bookmarkStart w:id="14" w:name="_heading=h.35nkun2" w:colFirst="0" w:colLast="0"/>
      <w:bookmarkEnd w:id="14"/>
      <w:r>
        <w:rPr>
          <w:highlight w:val="white"/>
        </w:rPr>
        <w:t>Pour :</w:t>
      </w:r>
      <w:r>
        <w:rPr>
          <w:highlight w:val="white"/>
        </w:rPr>
        <w:tab/>
      </w:r>
      <w:r>
        <w:rPr>
          <w:highlight w:val="white"/>
        </w:rPr>
        <w:tab/>
      </w:r>
      <w:r>
        <w:rPr>
          <w:highlight w:val="white"/>
        </w:rPr>
        <w:tab/>
        <w:t xml:space="preserve">En ligne : </w:t>
      </w:r>
      <w:r>
        <w:rPr>
          <w:highlight w:val="white"/>
        </w:rPr>
        <w:tab/>
      </w:r>
      <w:r>
        <w:rPr>
          <w:highlight w:val="white"/>
        </w:rPr>
        <w:tab/>
        <w:t>En présentiel :</w:t>
      </w:r>
      <w:r>
        <w:rPr>
          <w:highlight w:val="white"/>
        </w:rPr>
        <w:tab/>
      </w:r>
      <w:r>
        <w:rPr>
          <w:highlight w:val="white"/>
        </w:rPr>
        <w:tab/>
      </w:r>
      <w:r>
        <w:rPr>
          <w:highlight w:val="white"/>
        </w:rPr>
        <w:tab/>
        <w:t>Total :</w:t>
      </w:r>
      <w:r>
        <w:rPr>
          <w:highlight w:val="white"/>
        </w:rPr>
        <w:tab/>
      </w:r>
    </w:p>
    <w:p w:rsidR="002F099C" w:rsidRDefault="007C361B">
      <w:pPr>
        <w:numPr>
          <w:ilvl w:val="0"/>
          <w:numId w:val="8"/>
        </w:numPr>
        <w:tabs>
          <w:tab w:val="left" w:pos="0"/>
        </w:tabs>
        <w:rPr>
          <w:highlight w:val="white"/>
        </w:rPr>
      </w:pPr>
      <w:r>
        <w:rPr>
          <w:highlight w:val="white"/>
        </w:rPr>
        <w:t>Abstention</w:t>
      </w:r>
      <w:r>
        <w:rPr>
          <w:highlight w:val="white"/>
        </w:rPr>
        <w:tab/>
      </w:r>
      <w:r>
        <w:rPr>
          <w:highlight w:val="white"/>
        </w:rPr>
        <w:tab/>
        <w:t xml:space="preserve">En ligne : </w:t>
      </w:r>
      <w:r>
        <w:rPr>
          <w:highlight w:val="white"/>
        </w:rPr>
        <w:tab/>
      </w:r>
      <w:r>
        <w:rPr>
          <w:highlight w:val="white"/>
        </w:rPr>
        <w:tab/>
        <w:t>En présentiel :</w:t>
      </w:r>
      <w:r>
        <w:rPr>
          <w:highlight w:val="white"/>
        </w:rPr>
        <w:tab/>
      </w:r>
      <w:r>
        <w:rPr>
          <w:highlight w:val="white"/>
        </w:rPr>
        <w:tab/>
      </w:r>
      <w:r>
        <w:rPr>
          <w:highlight w:val="white"/>
        </w:rPr>
        <w:tab/>
        <w:t>Total :</w:t>
      </w:r>
    </w:p>
    <w:p w:rsidR="002F099C" w:rsidRDefault="007C361B">
      <w:pPr>
        <w:numPr>
          <w:ilvl w:val="0"/>
          <w:numId w:val="8"/>
        </w:numPr>
        <w:tabs>
          <w:tab w:val="left" w:pos="0"/>
        </w:tabs>
        <w:rPr>
          <w:highlight w:val="white"/>
        </w:rPr>
      </w:pPr>
      <w:r>
        <w:rPr>
          <w:highlight w:val="white"/>
        </w:rPr>
        <w:t>Contre</w:t>
      </w:r>
      <w:r>
        <w:rPr>
          <w:highlight w:val="white"/>
        </w:rPr>
        <w:tab/>
      </w:r>
      <w:r>
        <w:rPr>
          <w:highlight w:val="white"/>
        </w:rPr>
        <w:tab/>
      </w:r>
      <w:r>
        <w:rPr>
          <w:highlight w:val="white"/>
        </w:rPr>
        <w:tab/>
        <w:t xml:space="preserve">En ligne : </w:t>
      </w:r>
      <w:r>
        <w:rPr>
          <w:highlight w:val="white"/>
        </w:rPr>
        <w:tab/>
      </w:r>
      <w:r>
        <w:rPr>
          <w:highlight w:val="white"/>
        </w:rPr>
        <w:tab/>
        <w:t>En présentiel :</w:t>
      </w:r>
      <w:r>
        <w:rPr>
          <w:highlight w:val="white"/>
        </w:rPr>
        <w:tab/>
      </w:r>
      <w:r>
        <w:rPr>
          <w:highlight w:val="white"/>
        </w:rPr>
        <w:tab/>
      </w:r>
      <w:r>
        <w:rPr>
          <w:highlight w:val="white"/>
        </w:rPr>
        <w:tab/>
        <w:t>Total :</w:t>
      </w:r>
    </w:p>
    <w:p w:rsidR="002F099C" w:rsidRDefault="002F099C">
      <w:pPr>
        <w:rPr>
          <w:highlight w:val="white"/>
        </w:rPr>
      </w:pPr>
    </w:p>
    <w:p w:rsidR="002F099C" w:rsidRDefault="007C361B">
      <w:pPr>
        <w:rPr>
          <w:i/>
          <w:highlight w:val="white"/>
        </w:rPr>
      </w:pPr>
      <w:r>
        <w:rPr>
          <w:i/>
          <w:highlight w:val="white"/>
        </w:rPr>
        <w:t xml:space="preserve">La présente résolution est adoptée ce jour, 16/05/2025, par les sociétaires de la coopérative lors de l'assemblée générale ordinaire dûment convoquée à cet effet : Oui   Non </w:t>
      </w:r>
    </w:p>
    <w:p w:rsidR="002F099C" w:rsidRDefault="002F099C">
      <w:pPr>
        <w:rPr>
          <w:highlight w:val="white"/>
        </w:rPr>
      </w:pPr>
    </w:p>
    <w:p w:rsidR="00AC627A" w:rsidRDefault="00AC627A">
      <w:pPr>
        <w:rPr>
          <w:highlight w:val="white"/>
        </w:rPr>
      </w:pPr>
      <w:r>
        <w:rPr>
          <w:highlight w:val="white"/>
        </w:rPr>
        <w:br w:type="page"/>
      </w:r>
    </w:p>
    <w:p w:rsidR="002F099C" w:rsidRDefault="002F099C">
      <w:pPr>
        <w:rPr>
          <w:highlight w:val="white"/>
        </w:rPr>
      </w:pPr>
    </w:p>
    <w:p w:rsidR="002F099C" w:rsidRDefault="007C361B" w:rsidP="005830A8">
      <w:pPr>
        <w:pStyle w:val="Titre1"/>
        <w:numPr>
          <w:ilvl w:val="0"/>
          <w:numId w:val="11"/>
        </w:numPr>
        <w:rPr>
          <w:highlight w:val="white"/>
        </w:rPr>
      </w:pPr>
      <w:bookmarkStart w:id="15" w:name="_Toc194569468"/>
      <w:r>
        <w:rPr>
          <w:highlight w:val="white"/>
        </w:rPr>
        <w:t>Résolution : Conventions réglementées</w:t>
      </w:r>
      <w:bookmarkEnd w:id="15"/>
    </w:p>
    <w:p w:rsidR="002F099C" w:rsidRDefault="007C361B">
      <w:pPr>
        <w:pBdr>
          <w:top w:val="single" w:sz="4" w:space="1" w:color="000000"/>
          <w:left w:val="single" w:sz="4" w:space="4" w:color="000000"/>
          <w:bottom w:val="single" w:sz="4" w:space="1" w:color="000000"/>
          <w:right w:val="single" w:sz="4" w:space="4" w:color="000000"/>
        </w:pBdr>
        <w:rPr>
          <w:i/>
          <w:color w:val="000000"/>
        </w:rPr>
      </w:pPr>
      <w:r>
        <w:rPr>
          <w:i/>
          <w:color w:val="000000"/>
        </w:rPr>
        <w:t xml:space="preserve">Note explicative : Les conventions </w:t>
      </w:r>
      <w:r>
        <w:rPr>
          <w:i/>
        </w:rPr>
        <w:t>réglementées</w:t>
      </w:r>
      <w:r>
        <w:rPr>
          <w:i/>
          <w:color w:val="000000"/>
        </w:rPr>
        <w:t xml:space="preserve"> sont toutes les conventions qui ne sont pas qualifiées de courantes, en particulier celles passées par la société avec des sociétaires, et qui ne sont pas interdites par la loi.</w:t>
      </w:r>
    </w:p>
    <w:p w:rsidR="002F099C" w:rsidRDefault="002F099C">
      <w:pPr>
        <w:rPr>
          <w:i/>
          <w:color w:val="000000"/>
        </w:rPr>
      </w:pPr>
    </w:p>
    <w:p w:rsidR="002F099C" w:rsidRDefault="007C361B">
      <w:pPr>
        <w:rPr>
          <w:color w:val="000000"/>
        </w:rPr>
      </w:pPr>
      <w:r>
        <w:rPr>
          <w:color w:val="000000"/>
        </w:rPr>
        <w:t>Deux types de conventions ont été réalisées :</w:t>
      </w:r>
    </w:p>
    <w:p w:rsidR="002F099C" w:rsidRDefault="002F099C">
      <w:pPr>
        <w:rPr>
          <w:color w:val="000000"/>
        </w:rPr>
      </w:pPr>
    </w:p>
    <w:p w:rsidR="002F099C" w:rsidRDefault="007C361B">
      <w:pPr>
        <w:numPr>
          <w:ilvl w:val="0"/>
          <w:numId w:val="2"/>
        </w:numPr>
        <w:pBdr>
          <w:top w:val="nil"/>
          <w:left w:val="nil"/>
          <w:bottom w:val="nil"/>
          <w:right w:val="nil"/>
          <w:between w:val="nil"/>
        </w:pBdr>
        <w:rPr>
          <w:color w:val="000000"/>
        </w:rPr>
      </w:pPr>
      <w:r>
        <w:rPr>
          <w:color w:val="000000"/>
        </w:rPr>
        <w:t>Une convention de compte courant d’associés bloqués pendant 3 ans avec chacun des sociétaires suivants :</w:t>
      </w:r>
    </w:p>
    <w:tbl>
      <w:tblPr>
        <w:tblStyle w:val="2"/>
        <w:tblW w:w="5881" w:type="dxa"/>
        <w:tblInd w:w="2478" w:type="dxa"/>
        <w:tblLayout w:type="fixed"/>
        <w:tblLook w:val="0400" w:firstRow="0" w:lastRow="0" w:firstColumn="0" w:lastColumn="0" w:noHBand="0" w:noVBand="1"/>
      </w:tblPr>
      <w:tblGrid>
        <w:gridCol w:w="1628"/>
        <w:gridCol w:w="1134"/>
        <w:gridCol w:w="1559"/>
        <w:gridCol w:w="1560"/>
      </w:tblGrid>
      <w:tr w:rsidR="002F099C">
        <w:trPr>
          <w:trHeight w:val="1500"/>
        </w:trPr>
        <w:tc>
          <w:tcPr>
            <w:tcW w:w="16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2F099C" w:rsidRDefault="007C361B">
            <w:pPr>
              <w:rPr>
                <w:rFonts w:ascii="Calibri" w:eastAsia="Calibri" w:hAnsi="Calibri" w:cs="Calibri"/>
                <w:sz w:val="22"/>
                <w:szCs w:val="22"/>
              </w:rPr>
            </w:pPr>
            <w:r>
              <w:rPr>
                <w:rFonts w:ascii="Calibri" w:eastAsia="Calibri" w:hAnsi="Calibri" w:cs="Calibri"/>
                <w:sz w:val="22"/>
                <w:szCs w:val="22"/>
              </w:rPr>
              <w:t>Nom</w:t>
            </w:r>
          </w:p>
        </w:tc>
        <w:tc>
          <w:tcPr>
            <w:tcW w:w="1134" w:type="dxa"/>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bottom"/>
          </w:tcPr>
          <w:p w:rsidR="002F099C" w:rsidRDefault="007C361B">
            <w:pPr>
              <w:rPr>
                <w:rFonts w:ascii="Calibri" w:eastAsia="Calibri" w:hAnsi="Calibri" w:cs="Calibri"/>
                <w:sz w:val="22"/>
                <w:szCs w:val="22"/>
              </w:rPr>
            </w:pPr>
            <w:r>
              <w:rPr>
                <w:rFonts w:ascii="Calibri" w:eastAsia="Calibri" w:hAnsi="Calibri" w:cs="Calibri"/>
                <w:sz w:val="22"/>
                <w:szCs w:val="22"/>
              </w:rPr>
              <w:t>Prénom</w:t>
            </w:r>
          </w:p>
        </w:tc>
        <w:tc>
          <w:tcPr>
            <w:tcW w:w="1559" w:type="dxa"/>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bottom"/>
          </w:tcPr>
          <w:p w:rsidR="002F099C" w:rsidRDefault="007C361B">
            <w:pPr>
              <w:rPr>
                <w:rFonts w:ascii="Calibri" w:eastAsia="Calibri" w:hAnsi="Calibri" w:cs="Calibri"/>
                <w:sz w:val="22"/>
                <w:szCs w:val="22"/>
              </w:rPr>
            </w:pPr>
            <w:r>
              <w:rPr>
                <w:rFonts w:ascii="Calibri" w:eastAsia="Calibri" w:hAnsi="Calibri" w:cs="Calibri"/>
                <w:sz w:val="22"/>
                <w:szCs w:val="22"/>
              </w:rPr>
              <w:t>Date de convention</w:t>
            </w:r>
          </w:p>
        </w:tc>
        <w:tc>
          <w:tcPr>
            <w:tcW w:w="1560" w:type="dxa"/>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bottom"/>
          </w:tcPr>
          <w:p w:rsidR="002F099C" w:rsidRDefault="007C361B" w:rsidP="00612838">
            <w:pPr>
              <w:rPr>
                <w:rFonts w:ascii="Calibri" w:eastAsia="Calibri" w:hAnsi="Calibri" w:cs="Calibri"/>
                <w:sz w:val="22"/>
                <w:szCs w:val="22"/>
              </w:rPr>
            </w:pPr>
            <w:r>
              <w:rPr>
                <w:rFonts w:ascii="Calibri" w:eastAsia="Calibri" w:hAnsi="Calibri" w:cs="Calibri"/>
                <w:sz w:val="22"/>
                <w:szCs w:val="22"/>
              </w:rPr>
              <w:t xml:space="preserve">Montant </w:t>
            </w:r>
            <w:r w:rsidR="00612838">
              <w:rPr>
                <w:rFonts w:ascii="Calibri" w:eastAsia="Calibri" w:hAnsi="Calibri" w:cs="Calibri"/>
                <w:sz w:val="22"/>
                <w:szCs w:val="22"/>
              </w:rPr>
              <w:t>versement</w:t>
            </w:r>
          </w:p>
        </w:tc>
      </w:tr>
      <w:tr w:rsidR="002F099C">
        <w:trPr>
          <w:trHeight w:val="300"/>
        </w:trPr>
        <w:tc>
          <w:tcPr>
            <w:tcW w:w="1628"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2F099C" w:rsidRDefault="007C361B">
            <w:pPr>
              <w:rPr>
                <w:rFonts w:ascii="Calibri" w:eastAsia="Calibri" w:hAnsi="Calibri" w:cs="Calibri"/>
                <w:sz w:val="22"/>
                <w:szCs w:val="22"/>
              </w:rPr>
            </w:pPr>
            <w:r>
              <w:rPr>
                <w:rFonts w:ascii="Calibri" w:eastAsia="Calibri" w:hAnsi="Calibri" w:cs="Calibri"/>
                <w:sz w:val="22"/>
                <w:szCs w:val="22"/>
              </w:rPr>
              <w:t> </w:t>
            </w:r>
          </w:p>
        </w:tc>
        <w:tc>
          <w:tcPr>
            <w:tcW w:w="1134"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tcPr>
          <w:p w:rsidR="002F099C" w:rsidRDefault="007C361B">
            <w:pPr>
              <w:rPr>
                <w:rFonts w:ascii="Calibri" w:eastAsia="Calibri" w:hAnsi="Calibri" w:cs="Calibri"/>
                <w:sz w:val="22"/>
                <w:szCs w:val="22"/>
              </w:rPr>
            </w:pPr>
            <w:r>
              <w:rPr>
                <w:rFonts w:ascii="Calibri" w:eastAsia="Calibri" w:hAnsi="Calibri" w:cs="Calibri"/>
                <w:sz w:val="22"/>
                <w:szCs w:val="22"/>
              </w:rPr>
              <w:t> </w:t>
            </w:r>
          </w:p>
        </w:tc>
        <w:tc>
          <w:tcPr>
            <w:tcW w:w="1559" w:type="dxa"/>
            <w:tcBorders>
              <w:top w:val="nil"/>
              <w:left w:val="nil"/>
              <w:bottom w:val="single" w:sz="4" w:space="0" w:color="000000"/>
              <w:right w:val="nil"/>
            </w:tcBorders>
            <w:shd w:val="clear" w:color="auto" w:fill="auto"/>
            <w:tcMar>
              <w:top w:w="15" w:type="dxa"/>
              <w:left w:w="15" w:type="dxa"/>
              <w:bottom w:w="0" w:type="dxa"/>
              <w:right w:w="15" w:type="dxa"/>
            </w:tcMar>
            <w:vAlign w:val="bottom"/>
          </w:tcPr>
          <w:p w:rsidR="002F099C" w:rsidRDefault="007C361B">
            <w:pPr>
              <w:rPr>
                <w:rFonts w:ascii="Calibri" w:eastAsia="Calibri" w:hAnsi="Calibri" w:cs="Calibri"/>
                <w:sz w:val="22"/>
                <w:szCs w:val="22"/>
              </w:rPr>
            </w:pPr>
            <w:r>
              <w:rPr>
                <w:rFonts w:ascii="Calibri" w:eastAsia="Calibri" w:hAnsi="Calibri" w:cs="Calibri"/>
                <w:sz w:val="22"/>
                <w:szCs w:val="22"/>
              </w:rPr>
              <w:t> </w:t>
            </w:r>
          </w:p>
        </w:tc>
        <w:tc>
          <w:tcPr>
            <w:tcW w:w="1560" w:type="dxa"/>
            <w:tcBorders>
              <w:top w:val="nil"/>
              <w:left w:val="nil"/>
              <w:bottom w:val="single" w:sz="4" w:space="0" w:color="000000"/>
              <w:right w:val="nil"/>
            </w:tcBorders>
            <w:shd w:val="clear" w:color="auto" w:fill="auto"/>
            <w:tcMar>
              <w:top w:w="15" w:type="dxa"/>
              <w:left w:w="15" w:type="dxa"/>
              <w:bottom w:w="0" w:type="dxa"/>
              <w:right w:w="15" w:type="dxa"/>
            </w:tcMar>
            <w:vAlign w:val="bottom"/>
          </w:tcPr>
          <w:p w:rsidR="002F099C" w:rsidRDefault="007C361B">
            <w:pPr>
              <w:rPr>
                <w:rFonts w:ascii="Calibri" w:eastAsia="Calibri" w:hAnsi="Calibri" w:cs="Calibri"/>
                <w:sz w:val="22"/>
                <w:szCs w:val="22"/>
              </w:rPr>
            </w:pPr>
            <w:r>
              <w:rPr>
                <w:rFonts w:ascii="Calibri" w:eastAsia="Calibri" w:hAnsi="Calibri" w:cs="Calibri"/>
                <w:sz w:val="22"/>
                <w:szCs w:val="22"/>
              </w:rPr>
              <w:t> </w:t>
            </w:r>
          </w:p>
        </w:tc>
      </w:tr>
      <w:tr w:rsidR="002F099C">
        <w:trPr>
          <w:trHeight w:val="300"/>
        </w:trPr>
        <w:tc>
          <w:tcPr>
            <w:tcW w:w="1628"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2F099C" w:rsidRDefault="007C361B">
            <w:pPr>
              <w:rPr>
                <w:rFonts w:ascii="Calibri" w:eastAsia="Calibri" w:hAnsi="Calibri" w:cs="Calibri"/>
                <w:sz w:val="22"/>
                <w:szCs w:val="22"/>
              </w:rPr>
            </w:pPr>
            <w:r>
              <w:rPr>
                <w:rFonts w:ascii="Calibri" w:eastAsia="Calibri" w:hAnsi="Calibri" w:cs="Calibri"/>
                <w:sz w:val="22"/>
                <w:szCs w:val="22"/>
              </w:rPr>
              <w:t>Requillart</w:t>
            </w:r>
          </w:p>
        </w:tc>
        <w:tc>
          <w:tcPr>
            <w:tcW w:w="1134"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tcPr>
          <w:p w:rsidR="002F099C" w:rsidRDefault="007C361B">
            <w:pPr>
              <w:rPr>
                <w:rFonts w:ascii="Calibri" w:eastAsia="Calibri" w:hAnsi="Calibri" w:cs="Calibri"/>
                <w:sz w:val="22"/>
                <w:szCs w:val="22"/>
              </w:rPr>
            </w:pPr>
            <w:r>
              <w:rPr>
                <w:rFonts w:ascii="Calibri" w:eastAsia="Calibri" w:hAnsi="Calibri" w:cs="Calibri"/>
                <w:sz w:val="22"/>
                <w:szCs w:val="22"/>
              </w:rPr>
              <w:t>Vincent</w:t>
            </w:r>
          </w:p>
        </w:tc>
        <w:tc>
          <w:tcPr>
            <w:tcW w:w="1559" w:type="dxa"/>
            <w:tcBorders>
              <w:top w:val="nil"/>
              <w:left w:val="nil"/>
              <w:bottom w:val="single" w:sz="4" w:space="0" w:color="000000"/>
              <w:right w:val="nil"/>
            </w:tcBorders>
            <w:shd w:val="clear" w:color="auto" w:fill="auto"/>
            <w:tcMar>
              <w:top w:w="15" w:type="dxa"/>
              <w:left w:w="15" w:type="dxa"/>
              <w:bottom w:w="0" w:type="dxa"/>
              <w:right w:w="15" w:type="dxa"/>
            </w:tcMar>
            <w:vAlign w:val="bottom"/>
          </w:tcPr>
          <w:p w:rsidR="002F099C" w:rsidRDefault="007C361B">
            <w:pPr>
              <w:jc w:val="right"/>
              <w:rPr>
                <w:rFonts w:ascii="Calibri" w:eastAsia="Calibri" w:hAnsi="Calibri" w:cs="Calibri"/>
                <w:sz w:val="22"/>
                <w:szCs w:val="22"/>
              </w:rPr>
            </w:pPr>
            <w:r>
              <w:rPr>
                <w:rFonts w:ascii="Calibri" w:eastAsia="Calibri" w:hAnsi="Calibri" w:cs="Calibri"/>
                <w:sz w:val="22"/>
                <w:szCs w:val="22"/>
              </w:rPr>
              <w:t>15/07/2024</w:t>
            </w:r>
          </w:p>
        </w:tc>
        <w:tc>
          <w:tcPr>
            <w:tcW w:w="1560" w:type="dxa"/>
            <w:tcBorders>
              <w:top w:val="nil"/>
              <w:left w:val="nil"/>
              <w:bottom w:val="single" w:sz="4" w:space="0" w:color="000000"/>
              <w:right w:val="nil"/>
            </w:tcBorders>
            <w:shd w:val="clear" w:color="auto" w:fill="auto"/>
            <w:tcMar>
              <w:top w:w="15" w:type="dxa"/>
              <w:left w:w="15" w:type="dxa"/>
              <w:bottom w:w="0" w:type="dxa"/>
              <w:right w:w="15" w:type="dxa"/>
            </w:tcMar>
            <w:vAlign w:val="bottom"/>
          </w:tcPr>
          <w:p w:rsidR="002F099C" w:rsidRDefault="007C361B">
            <w:pPr>
              <w:jc w:val="right"/>
              <w:rPr>
                <w:rFonts w:ascii="Calibri" w:eastAsia="Calibri" w:hAnsi="Calibri" w:cs="Calibri"/>
                <w:sz w:val="22"/>
                <w:szCs w:val="22"/>
              </w:rPr>
            </w:pPr>
            <w:r>
              <w:rPr>
                <w:rFonts w:ascii="Calibri" w:eastAsia="Calibri" w:hAnsi="Calibri" w:cs="Calibri"/>
                <w:sz w:val="22"/>
                <w:szCs w:val="22"/>
              </w:rPr>
              <w:t xml:space="preserve">       3 000 € </w:t>
            </w:r>
          </w:p>
        </w:tc>
      </w:tr>
      <w:tr w:rsidR="002F099C">
        <w:trPr>
          <w:trHeight w:val="300"/>
        </w:trPr>
        <w:tc>
          <w:tcPr>
            <w:tcW w:w="1628"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2F099C" w:rsidRDefault="007C361B">
            <w:pPr>
              <w:rPr>
                <w:rFonts w:ascii="Calibri" w:eastAsia="Calibri" w:hAnsi="Calibri" w:cs="Calibri"/>
                <w:sz w:val="22"/>
                <w:szCs w:val="22"/>
              </w:rPr>
            </w:pPr>
            <w:r>
              <w:rPr>
                <w:rFonts w:ascii="Calibri" w:eastAsia="Calibri" w:hAnsi="Calibri" w:cs="Calibri"/>
                <w:sz w:val="22"/>
                <w:szCs w:val="22"/>
              </w:rPr>
              <w:t>Grebille</w:t>
            </w:r>
          </w:p>
        </w:tc>
        <w:tc>
          <w:tcPr>
            <w:tcW w:w="1134"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tcPr>
          <w:p w:rsidR="002F099C" w:rsidRDefault="007C361B">
            <w:pPr>
              <w:rPr>
                <w:rFonts w:ascii="Calibri" w:eastAsia="Calibri" w:hAnsi="Calibri" w:cs="Calibri"/>
                <w:sz w:val="22"/>
                <w:szCs w:val="22"/>
              </w:rPr>
            </w:pPr>
            <w:r>
              <w:rPr>
                <w:rFonts w:ascii="Calibri" w:eastAsia="Calibri" w:hAnsi="Calibri" w:cs="Calibri"/>
                <w:sz w:val="22"/>
                <w:szCs w:val="22"/>
              </w:rPr>
              <w:t>Bruno</w:t>
            </w:r>
          </w:p>
        </w:tc>
        <w:tc>
          <w:tcPr>
            <w:tcW w:w="1559" w:type="dxa"/>
            <w:tcBorders>
              <w:top w:val="nil"/>
              <w:left w:val="nil"/>
              <w:bottom w:val="single" w:sz="4" w:space="0" w:color="000000"/>
              <w:right w:val="nil"/>
            </w:tcBorders>
            <w:shd w:val="clear" w:color="auto" w:fill="auto"/>
            <w:tcMar>
              <w:top w:w="15" w:type="dxa"/>
              <w:left w:w="15" w:type="dxa"/>
              <w:bottom w:w="0" w:type="dxa"/>
              <w:right w:w="15" w:type="dxa"/>
            </w:tcMar>
            <w:vAlign w:val="bottom"/>
          </w:tcPr>
          <w:p w:rsidR="002F099C" w:rsidRDefault="007C361B">
            <w:pPr>
              <w:jc w:val="right"/>
              <w:rPr>
                <w:rFonts w:ascii="Calibri" w:eastAsia="Calibri" w:hAnsi="Calibri" w:cs="Calibri"/>
                <w:sz w:val="22"/>
                <w:szCs w:val="22"/>
              </w:rPr>
            </w:pPr>
            <w:r>
              <w:rPr>
                <w:rFonts w:ascii="Calibri" w:eastAsia="Calibri" w:hAnsi="Calibri" w:cs="Calibri"/>
                <w:sz w:val="22"/>
                <w:szCs w:val="22"/>
              </w:rPr>
              <w:t>17/07/2024</w:t>
            </w:r>
          </w:p>
        </w:tc>
        <w:tc>
          <w:tcPr>
            <w:tcW w:w="1560" w:type="dxa"/>
            <w:tcBorders>
              <w:top w:val="nil"/>
              <w:left w:val="nil"/>
              <w:bottom w:val="single" w:sz="4" w:space="0" w:color="000000"/>
              <w:right w:val="nil"/>
            </w:tcBorders>
            <w:shd w:val="clear" w:color="auto" w:fill="auto"/>
            <w:tcMar>
              <w:top w:w="15" w:type="dxa"/>
              <w:left w:w="15" w:type="dxa"/>
              <w:bottom w:w="0" w:type="dxa"/>
              <w:right w:w="15" w:type="dxa"/>
            </w:tcMar>
            <w:vAlign w:val="bottom"/>
          </w:tcPr>
          <w:p w:rsidR="002F099C" w:rsidRDefault="007C361B">
            <w:pPr>
              <w:jc w:val="right"/>
              <w:rPr>
                <w:rFonts w:ascii="Calibri" w:eastAsia="Calibri" w:hAnsi="Calibri" w:cs="Calibri"/>
                <w:sz w:val="22"/>
                <w:szCs w:val="22"/>
              </w:rPr>
            </w:pPr>
            <w:r>
              <w:rPr>
                <w:rFonts w:ascii="Calibri" w:eastAsia="Calibri" w:hAnsi="Calibri" w:cs="Calibri"/>
                <w:sz w:val="22"/>
                <w:szCs w:val="22"/>
              </w:rPr>
              <w:t xml:space="preserve">       2 000 € </w:t>
            </w:r>
          </w:p>
        </w:tc>
      </w:tr>
      <w:tr w:rsidR="002F099C">
        <w:trPr>
          <w:trHeight w:val="300"/>
        </w:trPr>
        <w:tc>
          <w:tcPr>
            <w:tcW w:w="1628"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2F099C" w:rsidRDefault="007C361B">
            <w:pPr>
              <w:rPr>
                <w:rFonts w:ascii="Calibri" w:eastAsia="Calibri" w:hAnsi="Calibri" w:cs="Calibri"/>
                <w:sz w:val="22"/>
                <w:szCs w:val="22"/>
              </w:rPr>
            </w:pPr>
            <w:r>
              <w:rPr>
                <w:rFonts w:ascii="Calibri" w:eastAsia="Calibri" w:hAnsi="Calibri" w:cs="Calibri"/>
                <w:sz w:val="22"/>
                <w:szCs w:val="22"/>
              </w:rPr>
              <w:t>Raymond Clergue</w:t>
            </w:r>
          </w:p>
        </w:tc>
        <w:tc>
          <w:tcPr>
            <w:tcW w:w="1134"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tcPr>
          <w:p w:rsidR="002F099C" w:rsidRDefault="007C361B">
            <w:pPr>
              <w:rPr>
                <w:rFonts w:ascii="Calibri" w:eastAsia="Calibri" w:hAnsi="Calibri" w:cs="Calibri"/>
                <w:sz w:val="22"/>
                <w:szCs w:val="22"/>
              </w:rPr>
            </w:pPr>
            <w:r>
              <w:rPr>
                <w:rFonts w:ascii="Calibri" w:eastAsia="Calibri" w:hAnsi="Calibri" w:cs="Calibri"/>
                <w:sz w:val="22"/>
                <w:szCs w:val="22"/>
              </w:rPr>
              <w:t>PH</w:t>
            </w:r>
          </w:p>
        </w:tc>
        <w:tc>
          <w:tcPr>
            <w:tcW w:w="1559" w:type="dxa"/>
            <w:tcBorders>
              <w:top w:val="nil"/>
              <w:left w:val="nil"/>
              <w:bottom w:val="single" w:sz="4" w:space="0" w:color="000000"/>
              <w:right w:val="nil"/>
            </w:tcBorders>
            <w:shd w:val="clear" w:color="auto" w:fill="auto"/>
            <w:tcMar>
              <w:top w:w="15" w:type="dxa"/>
              <w:left w:w="15" w:type="dxa"/>
              <w:bottom w:w="0" w:type="dxa"/>
              <w:right w:w="15" w:type="dxa"/>
            </w:tcMar>
            <w:vAlign w:val="bottom"/>
          </w:tcPr>
          <w:p w:rsidR="002F099C" w:rsidRDefault="007C361B">
            <w:pPr>
              <w:jc w:val="right"/>
              <w:rPr>
                <w:rFonts w:ascii="Calibri" w:eastAsia="Calibri" w:hAnsi="Calibri" w:cs="Calibri"/>
                <w:sz w:val="22"/>
                <w:szCs w:val="22"/>
              </w:rPr>
            </w:pPr>
            <w:r>
              <w:rPr>
                <w:rFonts w:ascii="Calibri" w:eastAsia="Calibri" w:hAnsi="Calibri" w:cs="Calibri"/>
                <w:sz w:val="22"/>
                <w:szCs w:val="22"/>
              </w:rPr>
              <w:t>16/07/2024</w:t>
            </w:r>
          </w:p>
        </w:tc>
        <w:tc>
          <w:tcPr>
            <w:tcW w:w="1560" w:type="dxa"/>
            <w:tcBorders>
              <w:top w:val="nil"/>
              <w:left w:val="nil"/>
              <w:bottom w:val="single" w:sz="4" w:space="0" w:color="000000"/>
              <w:right w:val="nil"/>
            </w:tcBorders>
            <w:shd w:val="clear" w:color="auto" w:fill="auto"/>
            <w:tcMar>
              <w:top w:w="15" w:type="dxa"/>
              <w:left w:w="15" w:type="dxa"/>
              <w:bottom w:w="0" w:type="dxa"/>
              <w:right w:w="15" w:type="dxa"/>
            </w:tcMar>
            <w:vAlign w:val="bottom"/>
          </w:tcPr>
          <w:p w:rsidR="002F099C" w:rsidRDefault="007C361B">
            <w:pPr>
              <w:jc w:val="right"/>
              <w:rPr>
                <w:rFonts w:ascii="Calibri" w:eastAsia="Calibri" w:hAnsi="Calibri" w:cs="Calibri"/>
                <w:sz w:val="22"/>
                <w:szCs w:val="22"/>
              </w:rPr>
            </w:pPr>
            <w:r>
              <w:rPr>
                <w:rFonts w:ascii="Calibri" w:eastAsia="Calibri" w:hAnsi="Calibri" w:cs="Calibri"/>
                <w:sz w:val="22"/>
                <w:szCs w:val="22"/>
              </w:rPr>
              <w:t xml:space="preserve">       1 500 € </w:t>
            </w:r>
          </w:p>
        </w:tc>
      </w:tr>
      <w:tr w:rsidR="002F099C">
        <w:trPr>
          <w:trHeight w:val="300"/>
        </w:trPr>
        <w:tc>
          <w:tcPr>
            <w:tcW w:w="1628"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2F099C" w:rsidRDefault="007C361B">
            <w:pPr>
              <w:rPr>
                <w:rFonts w:ascii="Calibri" w:eastAsia="Calibri" w:hAnsi="Calibri" w:cs="Calibri"/>
                <w:sz w:val="22"/>
                <w:szCs w:val="22"/>
              </w:rPr>
            </w:pPr>
            <w:r>
              <w:rPr>
                <w:rFonts w:ascii="Calibri" w:eastAsia="Calibri" w:hAnsi="Calibri" w:cs="Calibri"/>
                <w:sz w:val="22"/>
                <w:szCs w:val="22"/>
              </w:rPr>
              <w:t>Boulanger</w:t>
            </w:r>
          </w:p>
        </w:tc>
        <w:tc>
          <w:tcPr>
            <w:tcW w:w="1134"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tcPr>
          <w:p w:rsidR="002F099C" w:rsidRDefault="007C361B">
            <w:pPr>
              <w:rPr>
                <w:rFonts w:ascii="Calibri" w:eastAsia="Calibri" w:hAnsi="Calibri" w:cs="Calibri"/>
                <w:sz w:val="22"/>
                <w:szCs w:val="22"/>
              </w:rPr>
            </w:pPr>
            <w:r>
              <w:rPr>
                <w:rFonts w:ascii="Calibri" w:eastAsia="Calibri" w:hAnsi="Calibri" w:cs="Calibri"/>
                <w:sz w:val="22"/>
                <w:szCs w:val="22"/>
              </w:rPr>
              <w:t>Hervé</w:t>
            </w:r>
          </w:p>
        </w:tc>
        <w:tc>
          <w:tcPr>
            <w:tcW w:w="1559" w:type="dxa"/>
            <w:tcBorders>
              <w:top w:val="nil"/>
              <w:left w:val="nil"/>
              <w:bottom w:val="single" w:sz="4" w:space="0" w:color="000000"/>
              <w:right w:val="nil"/>
            </w:tcBorders>
            <w:shd w:val="clear" w:color="auto" w:fill="auto"/>
            <w:tcMar>
              <w:top w:w="15" w:type="dxa"/>
              <w:left w:w="15" w:type="dxa"/>
              <w:bottom w:w="0" w:type="dxa"/>
              <w:right w:w="15" w:type="dxa"/>
            </w:tcMar>
            <w:vAlign w:val="bottom"/>
          </w:tcPr>
          <w:p w:rsidR="002F099C" w:rsidRDefault="007C361B">
            <w:pPr>
              <w:jc w:val="right"/>
              <w:rPr>
                <w:rFonts w:ascii="Calibri" w:eastAsia="Calibri" w:hAnsi="Calibri" w:cs="Calibri"/>
                <w:sz w:val="22"/>
                <w:szCs w:val="22"/>
              </w:rPr>
            </w:pPr>
            <w:r>
              <w:rPr>
                <w:rFonts w:ascii="Calibri" w:eastAsia="Calibri" w:hAnsi="Calibri" w:cs="Calibri"/>
                <w:sz w:val="22"/>
                <w:szCs w:val="22"/>
              </w:rPr>
              <w:t>27/07/2024</w:t>
            </w:r>
          </w:p>
        </w:tc>
        <w:tc>
          <w:tcPr>
            <w:tcW w:w="1560" w:type="dxa"/>
            <w:tcBorders>
              <w:top w:val="nil"/>
              <w:left w:val="nil"/>
              <w:bottom w:val="single" w:sz="4" w:space="0" w:color="000000"/>
              <w:right w:val="nil"/>
            </w:tcBorders>
            <w:shd w:val="clear" w:color="auto" w:fill="auto"/>
            <w:tcMar>
              <w:top w:w="15" w:type="dxa"/>
              <w:left w:w="15" w:type="dxa"/>
              <w:bottom w:w="0" w:type="dxa"/>
              <w:right w:w="15" w:type="dxa"/>
            </w:tcMar>
            <w:vAlign w:val="bottom"/>
          </w:tcPr>
          <w:p w:rsidR="002F099C" w:rsidRDefault="007C361B">
            <w:pPr>
              <w:jc w:val="right"/>
              <w:rPr>
                <w:rFonts w:ascii="Calibri" w:eastAsia="Calibri" w:hAnsi="Calibri" w:cs="Calibri"/>
                <w:sz w:val="22"/>
                <w:szCs w:val="22"/>
              </w:rPr>
            </w:pPr>
            <w:r>
              <w:rPr>
                <w:rFonts w:ascii="Calibri" w:eastAsia="Calibri" w:hAnsi="Calibri" w:cs="Calibri"/>
                <w:sz w:val="22"/>
                <w:szCs w:val="22"/>
              </w:rPr>
              <w:t xml:space="preserve">       2 000 € </w:t>
            </w:r>
          </w:p>
        </w:tc>
      </w:tr>
      <w:tr w:rsidR="002F099C">
        <w:trPr>
          <w:trHeight w:val="300"/>
        </w:trPr>
        <w:tc>
          <w:tcPr>
            <w:tcW w:w="1628"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2F099C" w:rsidRDefault="007C361B">
            <w:pPr>
              <w:rPr>
                <w:rFonts w:ascii="Calibri" w:eastAsia="Calibri" w:hAnsi="Calibri" w:cs="Calibri"/>
                <w:sz w:val="22"/>
                <w:szCs w:val="22"/>
              </w:rPr>
            </w:pPr>
            <w:r>
              <w:rPr>
                <w:rFonts w:ascii="Calibri" w:eastAsia="Calibri" w:hAnsi="Calibri" w:cs="Calibri"/>
                <w:sz w:val="22"/>
                <w:szCs w:val="22"/>
              </w:rPr>
              <w:t>Haydont</w:t>
            </w:r>
          </w:p>
        </w:tc>
        <w:tc>
          <w:tcPr>
            <w:tcW w:w="1134"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tcPr>
          <w:p w:rsidR="002F099C" w:rsidRDefault="007C361B">
            <w:pPr>
              <w:rPr>
                <w:rFonts w:ascii="Calibri" w:eastAsia="Calibri" w:hAnsi="Calibri" w:cs="Calibri"/>
                <w:sz w:val="22"/>
                <w:szCs w:val="22"/>
              </w:rPr>
            </w:pPr>
            <w:r>
              <w:rPr>
                <w:rFonts w:ascii="Calibri" w:eastAsia="Calibri" w:hAnsi="Calibri" w:cs="Calibri"/>
                <w:sz w:val="22"/>
                <w:szCs w:val="22"/>
              </w:rPr>
              <w:t>Claire</w:t>
            </w:r>
          </w:p>
        </w:tc>
        <w:tc>
          <w:tcPr>
            <w:tcW w:w="1559" w:type="dxa"/>
            <w:tcBorders>
              <w:top w:val="nil"/>
              <w:left w:val="nil"/>
              <w:bottom w:val="single" w:sz="4" w:space="0" w:color="000000"/>
              <w:right w:val="nil"/>
            </w:tcBorders>
            <w:shd w:val="clear" w:color="auto" w:fill="auto"/>
            <w:tcMar>
              <w:top w:w="15" w:type="dxa"/>
              <w:left w:w="15" w:type="dxa"/>
              <w:bottom w:w="0" w:type="dxa"/>
              <w:right w:w="15" w:type="dxa"/>
            </w:tcMar>
            <w:vAlign w:val="bottom"/>
          </w:tcPr>
          <w:p w:rsidR="002F099C" w:rsidRDefault="007C361B">
            <w:pPr>
              <w:jc w:val="right"/>
              <w:rPr>
                <w:rFonts w:ascii="Calibri" w:eastAsia="Calibri" w:hAnsi="Calibri" w:cs="Calibri"/>
                <w:sz w:val="22"/>
                <w:szCs w:val="22"/>
              </w:rPr>
            </w:pPr>
            <w:r>
              <w:rPr>
                <w:rFonts w:ascii="Calibri" w:eastAsia="Calibri" w:hAnsi="Calibri" w:cs="Calibri"/>
                <w:sz w:val="22"/>
                <w:szCs w:val="22"/>
              </w:rPr>
              <w:t>20/07/2024</w:t>
            </w:r>
          </w:p>
        </w:tc>
        <w:tc>
          <w:tcPr>
            <w:tcW w:w="1560" w:type="dxa"/>
            <w:tcBorders>
              <w:top w:val="nil"/>
              <w:left w:val="nil"/>
              <w:bottom w:val="single" w:sz="4" w:space="0" w:color="000000"/>
              <w:right w:val="nil"/>
            </w:tcBorders>
            <w:shd w:val="clear" w:color="auto" w:fill="auto"/>
            <w:tcMar>
              <w:top w:w="15" w:type="dxa"/>
              <w:left w:w="15" w:type="dxa"/>
              <w:bottom w:w="0" w:type="dxa"/>
              <w:right w:w="15" w:type="dxa"/>
            </w:tcMar>
            <w:vAlign w:val="bottom"/>
          </w:tcPr>
          <w:p w:rsidR="002F099C" w:rsidRDefault="007C361B">
            <w:pPr>
              <w:jc w:val="right"/>
              <w:rPr>
                <w:rFonts w:ascii="Calibri" w:eastAsia="Calibri" w:hAnsi="Calibri" w:cs="Calibri"/>
                <w:sz w:val="22"/>
                <w:szCs w:val="22"/>
              </w:rPr>
            </w:pPr>
            <w:r>
              <w:rPr>
                <w:rFonts w:ascii="Calibri" w:eastAsia="Calibri" w:hAnsi="Calibri" w:cs="Calibri"/>
                <w:sz w:val="22"/>
                <w:szCs w:val="22"/>
              </w:rPr>
              <w:t xml:space="preserve">       3 000 € </w:t>
            </w:r>
          </w:p>
        </w:tc>
      </w:tr>
      <w:tr w:rsidR="002F099C">
        <w:trPr>
          <w:trHeight w:val="300"/>
        </w:trPr>
        <w:tc>
          <w:tcPr>
            <w:tcW w:w="1628"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2F099C" w:rsidRDefault="007C361B">
            <w:pPr>
              <w:rPr>
                <w:rFonts w:ascii="Calibri" w:eastAsia="Calibri" w:hAnsi="Calibri" w:cs="Calibri"/>
                <w:sz w:val="22"/>
                <w:szCs w:val="22"/>
              </w:rPr>
            </w:pPr>
            <w:r>
              <w:rPr>
                <w:rFonts w:ascii="Calibri" w:eastAsia="Calibri" w:hAnsi="Calibri" w:cs="Calibri"/>
                <w:sz w:val="22"/>
                <w:szCs w:val="22"/>
              </w:rPr>
              <w:t>Gardette</w:t>
            </w:r>
          </w:p>
        </w:tc>
        <w:tc>
          <w:tcPr>
            <w:tcW w:w="1134"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tcPr>
          <w:p w:rsidR="002F099C" w:rsidRDefault="007C361B">
            <w:pPr>
              <w:rPr>
                <w:rFonts w:ascii="Calibri" w:eastAsia="Calibri" w:hAnsi="Calibri" w:cs="Calibri"/>
                <w:sz w:val="22"/>
                <w:szCs w:val="22"/>
              </w:rPr>
            </w:pPr>
            <w:r>
              <w:rPr>
                <w:rFonts w:ascii="Calibri" w:eastAsia="Calibri" w:hAnsi="Calibri" w:cs="Calibri"/>
                <w:sz w:val="22"/>
                <w:szCs w:val="22"/>
              </w:rPr>
              <w:t>Jean-Paul</w:t>
            </w:r>
          </w:p>
        </w:tc>
        <w:tc>
          <w:tcPr>
            <w:tcW w:w="1559" w:type="dxa"/>
            <w:tcBorders>
              <w:top w:val="nil"/>
              <w:left w:val="nil"/>
              <w:bottom w:val="single" w:sz="4" w:space="0" w:color="000000"/>
              <w:right w:val="nil"/>
            </w:tcBorders>
            <w:shd w:val="clear" w:color="auto" w:fill="auto"/>
            <w:tcMar>
              <w:top w:w="15" w:type="dxa"/>
              <w:left w:w="15" w:type="dxa"/>
              <w:bottom w:w="0" w:type="dxa"/>
              <w:right w:w="15" w:type="dxa"/>
            </w:tcMar>
            <w:vAlign w:val="bottom"/>
          </w:tcPr>
          <w:p w:rsidR="002F099C" w:rsidRDefault="007C361B">
            <w:pPr>
              <w:jc w:val="right"/>
              <w:rPr>
                <w:rFonts w:ascii="Calibri" w:eastAsia="Calibri" w:hAnsi="Calibri" w:cs="Calibri"/>
                <w:sz w:val="22"/>
                <w:szCs w:val="22"/>
              </w:rPr>
            </w:pPr>
            <w:r>
              <w:rPr>
                <w:rFonts w:ascii="Calibri" w:eastAsia="Calibri" w:hAnsi="Calibri" w:cs="Calibri"/>
                <w:sz w:val="22"/>
                <w:szCs w:val="22"/>
              </w:rPr>
              <w:t>29/07/2024</w:t>
            </w:r>
          </w:p>
        </w:tc>
        <w:tc>
          <w:tcPr>
            <w:tcW w:w="1560" w:type="dxa"/>
            <w:tcBorders>
              <w:top w:val="nil"/>
              <w:left w:val="nil"/>
              <w:bottom w:val="single" w:sz="4" w:space="0" w:color="000000"/>
              <w:right w:val="nil"/>
            </w:tcBorders>
            <w:shd w:val="clear" w:color="auto" w:fill="auto"/>
            <w:tcMar>
              <w:top w:w="15" w:type="dxa"/>
              <w:left w:w="15" w:type="dxa"/>
              <w:bottom w:w="0" w:type="dxa"/>
              <w:right w:w="15" w:type="dxa"/>
            </w:tcMar>
            <w:vAlign w:val="bottom"/>
          </w:tcPr>
          <w:p w:rsidR="002F099C" w:rsidRDefault="007C361B">
            <w:pPr>
              <w:jc w:val="right"/>
              <w:rPr>
                <w:rFonts w:ascii="Calibri" w:eastAsia="Calibri" w:hAnsi="Calibri" w:cs="Calibri"/>
                <w:sz w:val="22"/>
                <w:szCs w:val="22"/>
              </w:rPr>
            </w:pPr>
            <w:r>
              <w:rPr>
                <w:rFonts w:ascii="Calibri" w:eastAsia="Calibri" w:hAnsi="Calibri" w:cs="Calibri"/>
                <w:sz w:val="22"/>
                <w:szCs w:val="22"/>
              </w:rPr>
              <w:t xml:space="preserve">       2 000 € </w:t>
            </w:r>
          </w:p>
        </w:tc>
      </w:tr>
      <w:tr w:rsidR="002F099C">
        <w:trPr>
          <w:trHeight w:val="300"/>
        </w:trPr>
        <w:tc>
          <w:tcPr>
            <w:tcW w:w="1628"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2F099C" w:rsidRDefault="007C361B">
            <w:pPr>
              <w:rPr>
                <w:rFonts w:ascii="Calibri" w:eastAsia="Calibri" w:hAnsi="Calibri" w:cs="Calibri"/>
                <w:sz w:val="22"/>
                <w:szCs w:val="22"/>
              </w:rPr>
            </w:pPr>
            <w:r>
              <w:rPr>
                <w:rFonts w:ascii="Calibri" w:eastAsia="Calibri" w:hAnsi="Calibri" w:cs="Calibri"/>
                <w:sz w:val="22"/>
                <w:szCs w:val="22"/>
              </w:rPr>
              <w:t>Poutier</w:t>
            </w:r>
          </w:p>
        </w:tc>
        <w:tc>
          <w:tcPr>
            <w:tcW w:w="1134"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tcPr>
          <w:p w:rsidR="002F099C" w:rsidRDefault="007C361B">
            <w:pPr>
              <w:rPr>
                <w:rFonts w:ascii="Calibri" w:eastAsia="Calibri" w:hAnsi="Calibri" w:cs="Calibri"/>
                <w:sz w:val="22"/>
                <w:szCs w:val="22"/>
              </w:rPr>
            </w:pPr>
            <w:r>
              <w:rPr>
                <w:rFonts w:ascii="Calibri" w:eastAsia="Calibri" w:hAnsi="Calibri" w:cs="Calibri"/>
                <w:sz w:val="22"/>
                <w:szCs w:val="22"/>
              </w:rPr>
              <w:t>Laurent</w:t>
            </w:r>
          </w:p>
        </w:tc>
        <w:tc>
          <w:tcPr>
            <w:tcW w:w="1559" w:type="dxa"/>
            <w:tcBorders>
              <w:top w:val="nil"/>
              <w:left w:val="nil"/>
              <w:bottom w:val="single" w:sz="4" w:space="0" w:color="000000"/>
              <w:right w:val="nil"/>
            </w:tcBorders>
            <w:shd w:val="clear" w:color="auto" w:fill="auto"/>
            <w:tcMar>
              <w:top w:w="15" w:type="dxa"/>
              <w:left w:w="15" w:type="dxa"/>
              <w:bottom w:w="0" w:type="dxa"/>
              <w:right w:w="15" w:type="dxa"/>
            </w:tcMar>
            <w:vAlign w:val="bottom"/>
          </w:tcPr>
          <w:p w:rsidR="002F099C" w:rsidRDefault="007C361B">
            <w:pPr>
              <w:jc w:val="right"/>
              <w:rPr>
                <w:rFonts w:ascii="Calibri" w:eastAsia="Calibri" w:hAnsi="Calibri" w:cs="Calibri"/>
                <w:sz w:val="22"/>
                <w:szCs w:val="22"/>
              </w:rPr>
            </w:pPr>
            <w:r>
              <w:rPr>
                <w:rFonts w:ascii="Calibri" w:eastAsia="Calibri" w:hAnsi="Calibri" w:cs="Calibri"/>
                <w:sz w:val="22"/>
                <w:szCs w:val="22"/>
              </w:rPr>
              <w:t>17/07/2024</w:t>
            </w:r>
          </w:p>
        </w:tc>
        <w:tc>
          <w:tcPr>
            <w:tcW w:w="1560" w:type="dxa"/>
            <w:tcBorders>
              <w:top w:val="nil"/>
              <w:left w:val="nil"/>
              <w:bottom w:val="single" w:sz="4" w:space="0" w:color="000000"/>
              <w:right w:val="nil"/>
            </w:tcBorders>
            <w:shd w:val="clear" w:color="auto" w:fill="auto"/>
            <w:tcMar>
              <w:top w:w="15" w:type="dxa"/>
              <w:left w:w="15" w:type="dxa"/>
              <w:bottom w:w="0" w:type="dxa"/>
              <w:right w:w="15" w:type="dxa"/>
            </w:tcMar>
            <w:vAlign w:val="bottom"/>
          </w:tcPr>
          <w:p w:rsidR="002F099C" w:rsidRDefault="007C361B">
            <w:pPr>
              <w:jc w:val="right"/>
              <w:rPr>
                <w:rFonts w:ascii="Calibri" w:eastAsia="Calibri" w:hAnsi="Calibri" w:cs="Calibri"/>
                <w:sz w:val="22"/>
                <w:szCs w:val="22"/>
              </w:rPr>
            </w:pPr>
            <w:r>
              <w:rPr>
                <w:rFonts w:ascii="Calibri" w:eastAsia="Calibri" w:hAnsi="Calibri" w:cs="Calibri"/>
                <w:sz w:val="22"/>
                <w:szCs w:val="22"/>
              </w:rPr>
              <w:t xml:space="preserve">       4 000 € </w:t>
            </w:r>
          </w:p>
        </w:tc>
      </w:tr>
      <w:tr w:rsidR="002F099C">
        <w:trPr>
          <w:trHeight w:val="300"/>
        </w:trPr>
        <w:tc>
          <w:tcPr>
            <w:tcW w:w="1628"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2F099C" w:rsidRDefault="007C361B">
            <w:pPr>
              <w:rPr>
                <w:rFonts w:ascii="Calibri" w:eastAsia="Calibri" w:hAnsi="Calibri" w:cs="Calibri"/>
                <w:sz w:val="22"/>
                <w:szCs w:val="22"/>
              </w:rPr>
            </w:pPr>
            <w:r>
              <w:rPr>
                <w:rFonts w:ascii="Calibri" w:eastAsia="Calibri" w:hAnsi="Calibri" w:cs="Calibri"/>
                <w:sz w:val="22"/>
                <w:szCs w:val="22"/>
              </w:rPr>
              <w:t>Mary</w:t>
            </w:r>
          </w:p>
        </w:tc>
        <w:tc>
          <w:tcPr>
            <w:tcW w:w="1134"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tcPr>
          <w:p w:rsidR="002F099C" w:rsidRDefault="007C361B">
            <w:pPr>
              <w:rPr>
                <w:rFonts w:ascii="Calibri" w:eastAsia="Calibri" w:hAnsi="Calibri" w:cs="Calibri"/>
                <w:sz w:val="22"/>
                <w:szCs w:val="22"/>
              </w:rPr>
            </w:pPr>
            <w:r>
              <w:rPr>
                <w:rFonts w:ascii="Calibri" w:eastAsia="Calibri" w:hAnsi="Calibri" w:cs="Calibri"/>
                <w:sz w:val="22"/>
                <w:szCs w:val="22"/>
              </w:rPr>
              <w:t>Jean-Pierre</w:t>
            </w:r>
          </w:p>
        </w:tc>
        <w:tc>
          <w:tcPr>
            <w:tcW w:w="1559" w:type="dxa"/>
            <w:tcBorders>
              <w:top w:val="nil"/>
              <w:left w:val="nil"/>
              <w:bottom w:val="single" w:sz="4" w:space="0" w:color="000000"/>
              <w:right w:val="nil"/>
            </w:tcBorders>
            <w:shd w:val="clear" w:color="auto" w:fill="auto"/>
            <w:tcMar>
              <w:top w:w="15" w:type="dxa"/>
              <w:left w:w="15" w:type="dxa"/>
              <w:bottom w:w="0" w:type="dxa"/>
              <w:right w:w="15" w:type="dxa"/>
            </w:tcMar>
            <w:vAlign w:val="bottom"/>
          </w:tcPr>
          <w:p w:rsidR="002F099C" w:rsidRDefault="007C361B">
            <w:pPr>
              <w:jc w:val="right"/>
              <w:rPr>
                <w:rFonts w:ascii="Calibri" w:eastAsia="Calibri" w:hAnsi="Calibri" w:cs="Calibri"/>
                <w:sz w:val="22"/>
                <w:szCs w:val="22"/>
              </w:rPr>
            </w:pPr>
            <w:r>
              <w:rPr>
                <w:rFonts w:ascii="Calibri" w:eastAsia="Calibri" w:hAnsi="Calibri" w:cs="Calibri"/>
                <w:sz w:val="22"/>
                <w:szCs w:val="22"/>
              </w:rPr>
              <w:t>19/07/2024</w:t>
            </w:r>
          </w:p>
        </w:tc>
        <w:tc>
          <w:tcPr>
            <w:tcW w:w="1560" w:type="dxa"/>
            <w:tcBorders>
              <w:top w:val="nil"/>
              <w:left w:val="nil"/>
              <w:bottom w:val="single" w:sz="4" w:space="0" w:color="000000"/>
              <w:right w:val="nil"/>
            </w:tcBorders>
            <w:shd w:val="clear" w:color="auto" w:fill="auto"/>
            <w:tcMar>
              <w:top w:w="15" w:type="dxa"/>
              <w:left w:w="15" w:type="dxa"/>
              <w:bottom w:w="0" w:type="dxa"/>
              <w:right w:w="15" w:type="dxa"/>
            </w:tcMar>
            <w:vAlign w:val="bottom"/>
          </w:tcPr>
          <w:p w:rsidR="002F099C" w:rsidRDefault="007C361B">
            <w:pPr>
              <w:jc w:val="right"/>
              <w:rPr>
                <w:rFonts w:ascii="Calibri" w:eastAsia="Calibri" w:hAnsi="Calibri" w:cs="Calibri"/>
                <w:sz w:val="22"/>
                <w:szCs w:val="22"/>
              </w:rPr>
            </w:pPr>
            <w:r>
              <w:rPr>
                <w:rFonts w:ascii="Calibri" w:eastAsia="Calibri" w:hAnsi="Calibri" w:cs="Calibri"/>
                <w:sz w:val="22"/>
                <w:szCs w:val="22"/>
              </w:rPr>
              <w:t xml:space="preserve">       2 000 € </w:t>
            </w:r>
          </w:p>
        </w:tc>
      </w:tr>
      <w:tr w:rsidR="002F099C">
        <w:trPr>
          <w:trHeight w:val="300"/>
        </w:trPr>
        <w:tc>
          <w:tcPr>
            <w:tcW w:w="1628"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2F099C" w:rsidRDefault="007C361B">
            <w:pPr>
              <w:rPr>
                <w:rFonts w:ascii="Calibri" w:eastAsia="Calibri" w:hAnsi="Calibri" w:cs="Calibri"/>
                <w:sz w:val="22"/>
                <w:szCs w:val="22"/>
              </w:rPr>
            </w:pPr>
            <w:r>
              <w:rPr>
                <w:rFonts w:ascii="Calibri" w:eastAsia="Calibri" w:hAnsi="Calibri" w:cs="Calibri"/>
                <w:sz w:val="22"/>
                <w:szCs w:val="22"/>
              </w:rPr>
              <w:t>Irvoas</w:t>
            </w:r>
          </w:p>
        </w:tc>
        <w:tc>
          <w:tcPr>
            <w:tcW w:w="1134"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tcPr>
          <w:p w:rsidR="002F099C" w:rsidRDefault="007C361B">
            <w:pPr>
              <w:rPr>
                <w:rFonts w:ascii="Calibri" w:eastAsia="Calibri" w:hAnsi="Calibri" w:cs="Calibri"/>
                <w:sz w:val="22"/>
                <w:szCs w:val="22"/>
              </w:rPr>
            </w:pPr>
            <w:r>
              <w:rPr>
                <w:rFonts w:ascii="Calibri" w:eastAsia="Calibri" w:hAnsi="Calibri" w:cs="Calibri"/>
                <w:sz w:val="22"/>
                <w:szCs w:val="22"/>
              </w:rPr>
              <w:t>Rozenn</w:t>
            </w:r>
          </w:p>
        </w:tc>
        <w:tc>
          <w:tcPr>
            <w:tcW w:w="1559" w:type="dxa"/>
            <w:tcBorders>
              <w:top w:val="nil"/>
              <w:left w:val="nil"/>
              <w:bottom w:val="single" w:sz="4" w:space="0" w:color="000000"/>
              <w:right w:val="nil"/>
            </w:tcBorders>
            <w:shd w:val="clear" w:color="auto" w:fill="auto"/>
            <w:tcMar>
              <w:top w:w="15" w:type="dxa"/>
              <w:left w:w="15" w:type="dxa"/>
              <w:bottom w:w="0" w:type="dxa"/>
              <w:right w:w="15" w:type="dxa"/>
            </w:tcMar>
            <w:vAlign w:val="bottom"/>
          </w:tcPr>
          <w:p w:rsidR="002F099C" w:rsidRDefault="007C361B">
            <w:pPr>
              <w:jc w:val="right"/>
              <w:rPr>
                <w:rFonts w:ascii="Calibri" w:eastAsia="Calibri" w:hAnsi="Calibri" w:cs="Calibri"/>
                <w:sz w:val="22"/>
                <w:szCs w:val="22"/>
              </w:rPr>
            </w:pPr>
            <w:r>
              <w:rPr>
                <w:rFonts w:ascii="Calibri" w:eastAsia="Calibri" w:hAnsi="Calibri" w:cs="Calibri"/>
                <w:sz w:val="22"/>
                <w:szCs w:val="22"/>
              </w:rPr>
              <w:t>21/07/2024</w:t>
            </w:r>
          </w:p>
        </w:tc>
        <w:tc>
          <w:tcPr>
            <w:tcW w:w="1560" w:type="dxa"/>
            <w:tcBorders>
              <w:top w:val="nil"/>
              <w:left w:val="nil"/>
              <w:bottom w:val="single" w:sz="4" w:space="0" w:color="000000"/>
              <w:right w:val="nil"/>
            </w:tcBorders>
            <w:shd w:val="clear" w:color="auto" w:fill="auto"/>
            <w:tcMar>
              <w:top w:w="15" w:type="dxa"/>
              <w:left w:w="15" w:type="dxa"/>
              <w:bottom w:w="0" w:type="dxa"/>
              <w:right w:w="15" w:type="dxa"/>
            </w:tcMar>
            <w:vAlign w:val="bottom"/>
          </w:tcPr>
          <w:p w:rsidR="002F099C" w:rsidRDefault="007C361B">
            <w:pPr>
              <w:jc w:val="right"/>
              <w:rPr>
                <w:rFonts w:ascii="Calibri" w:eastAsia="Calibri" w:hAnsi="Calibri" w:cs="Calibri"/>
                <w:sz w:val="22"/>
                <w:szCs w:val="22"/>
              </w:rPr>
            </w:pPr>
            <w:r>
              <w:rPr>
                <w:rFonts w:ascii="Calibri" w:eastAsia="Calibri" w:hAnsi="Calibri" w:cs="Calibri"/>
                <w:sz w:val="22"/>
                <w:szCs w:val="22"/>
              </w:rPr>
              <w:t xml:space="preserve">       7 000 € </w:t>
            </w:r>
          </w:p>
        </w:tc>
      </w:tr>
      <w:tr w:rsidR="002F099C">
        <w:trPr>
          <w:trHeight w:val="300"/>
        </w:trPr>
        <w:tc>
          <w:tcPr>
            <w:tcW w:w="1628"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2F099C" w:rsidRDefault="007C361B">
            <w:pPr>
              <w:rPr>
                <w:rFonts w:ascii="Calibri" w:eastAsia="Calibri" w:hAnsi="Calibri" w:cs="Calibri"/>
                <w:sz w:val="22"/>
                <w:szCs w:val="22"/>
              </w:rPr>
            </w:pPr>
            <w:r>
              <w:rPr>
                <w:rFonts w:ascii="Calibri" w:eastAsia="Calibri" w:hAnsi="Calibri" w:cs="Calibri"/>
                <w:sz w:val="22"/>
                <w:szCs w:val="22"/>
              </w:rPr>
              <w:t>Roel</w:t>
            </w:r>
          </w:p>
        </w:tc>
        <w:tc>
          <w:tcPr>
            <w:tcW w:w="1134"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tcPr>
          <w:p w:rsidR="002F099C" w:rsidRDefault="007C361B">
            <w:pPr>
              <w:rPr>
                <w:rFonts w:ascii="Calibri" w:eastAsia="Calibri" w:hAnsi="Calibri" w:cs="Calibri"/>
                <w:sz w:val="22"/>
                <w:szCs w:val="22"/>
              </w:rPr>
            </w:pPr>
            <w:r>
              <w:rPr>
                <w:rFonts w:ascii="Calibri" w:eastAsia="Calibri" w:hAnsi="Calibri" w:cs="Calibri"/>
                <w:sz w:val="22"/>
                <w:szCs w:val="22"/>
              </w:rPr>
              <w:t>Verhoog</w:t>
            </w:r>
          </w:p>
        </w:tc>
        <w:tc>
          <w:tcPr>
            <w:tcW w:w="1559" w:type="dxa"/>
            <w:tcBorders>
              <w:top w:val="nil"/>
              <w:left w:val="nil"/>
              <w:bottom w:val="single" w:sz="4" w:space="0" w:color="000000"/>
              <w:right w:val="nil"/>
            </w:tcBorders>
            <w:shd w:val="clear" w:color="auto" w:fill="auto"/>
            <w:tcMar>
              <w:top w:w="15" w:type="dxa"/>
              <w:left w:w="15" w:type="dxa"/>
              <w:bottom w:w="0" w:type="dxa"/>
              <w:right w:w="15" w:type="dxa"/>
            </w:tcMar>
            <w:vAlign w:val="bottom"/>
          </w:tcPr>
          <w:p w:rsidR="002F099C" w:rsidRDefault="007C361B">
            <w:pPr>
              <w:jc w:val="right"/>
              <w:rPr>
                <w:rFonts w:ascii="Calibri" w:eastAsia="Calibri" w:hAnsi="Calibri" w:cs="Calibri"/>
                <w:sz w:val="22"/>
                <w:szCs w:val="22"/>
              </w:rPr>
            </w:pPr>
            <w:r>
              <w:rPr>
                <w:rFonts w:ascii="Calibri" w:eastAsia="Calibri" w:hAnsi="Calibri" w:cs="Calibri"/>
                <w:sz w:val="22"/>
                <w:szCs w:val="22"/>
              </w:rPr>
              <w:t>27/07/2024</w:t>
            </w:r>
          </w:p>
        </w:tc>
        <w:tc>
          <w:tcPr>
            <w:tcW w:w="1560" w:type="dxa"/>
            <w:tcBorders>
              <w:top w:val="nil"/>
              <w:left w:val="nil"/>
              <w:bottom w:val="single" w:sz="4" w:space="0" w:color="000000"/>
              <w:right w:val="nil"/>
            </w:tcBorders>
            <w:shd w:val="clear" w:color="auto" w:fill="auto"/>
            <w:tcMar>
              <w:top w:w="15" w:type="dxa"/>
              <w:left w:w="15" w:type="dxa"/>
              <w:bottom w:w="0" w:type="dxa"/>
              <w:right w:w="15" w:type="dxa"/>
            </w:tcMar>
            <w:vAlign w:val="bottom"/>
          </w:tcPr>
          <w:p w:rsidR="002F099C" w:rsidRDefault="007C361B">
            <w:pPr>
              <w:jc w:val="right"/>
              <w:rPr>
                <w:rFonts w:ascii="Calibri" w:eastAsia="Calibri" w:hAnsi="Calibri" w:cs="Calibri"/>
                <w:sz w:val="22"/>
                <w:szCs w:val="22"/>
              </w:rPr>
            </w:pPr>
            <w:r>
              <w:rPr>
                <w:rFonts w:ascii="Calibri" w:eastAsia="Calibri" w:hAnsi="Calibri" w:cs="Calibri"/>
                <w:sz w:val="22"/>
                <w:szCs w:val="22"/>
              </w:rPr>
              <w:t xml:space="preserve">       3 000 € </w:t>
            </w:r>
          </w:p>
        </w:tc>
      </w:tr>
      <w:tr w:rsidR="002F099C">
        <w:trPr>
          <w:trHeight w:val="300"/>
        </w:trPr>
        <w:tc>
          <w:tcPr>
            <w:tcW w:w="1628"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2F099C" w:rsidRDefault="007C361B">
            <w:pPr>
              <w:rPr>
                <w:rFonts w:ascii="Calibri" w:eastAsia="Calibri" w:hAnsi="Calibri" w:cs="Calibri"/>
                <w:sz w:val="22"/>
                <w:szCs w:val="22"/>
              </w:rPr>
            </w:pPr>
            <w:r>
              <w:rPr>
                <w:rFonts w:ascii="Calibri" w:eastAsia="Calibri" w:hAnsi="Calibri" w:cs="Calibri"/>
                <w:sz w:val="22"/>
                <w:szCs w:val="22"/>
              </w:rPr>
              <w:t>Couché</w:t>
            </w:r>
          </w:p>
        </w:tc>
        <w:tc>
          <w:tcPr>
            <w:tcW w:w="1134"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tcPr>
          <w:p w:rsidR="002F099C" w:rsidRDefault="007C361B">
            <w:pPr>
              <w:rPr>
                <w:rFonts w:ascii="Calibri" w:eastAsia="Calibri" w:hAnsi="Calibri" w:cs="Calibri"/>
                <w:sz w:val="22"/>
                <w:szCs w:val="22"/>
              </w:rPr>
            </w:pPr>
            <w:r>
              <w:rPr>
                <w:rFonts w:ascii="Calibri" w:eastAsia="Calibri" w:hAnsi="Calibri" w:cs="Calibri"/>
                <w:sz w:val="22"/>
                <w:szCs w:val="22"/>
              </w:rPr>
              <w:t>Valérie</w:t>
            </w:r>
          </w:p>
        </w:tc>
        <w:tc>
          <w:tcPr>
            <w:tcW w:w="1559" w:type="dxa"/>
            <w:tcBorders>
              <w:top w:val="nil"/>
              <w:left w:val="nil"/>
              <w:bottom w:val="single" w:sz="4" w:space="0" w:color="000000"/>
              <w:right w:val="nil"/>
            </w:tcBorders>
            <w:shd w:val="clear" w:color="auto" w:fill="auto"/>
            <w:tcMar>
              <w:top w:w="15" w:type="dxa"/>
              <w:left w:w="15" w:type="dxa"/>
              <w:bottom w:w="0" w:type="dxa"/>
              <w:right w:w="15" w:type="dxa"/>
            </w:tcMar>
            <w:vAlign w:val="bottom"/>
          </w:tcPr>
          <w:p w:rsidR="002F099C" w:rsidRDefault="007C361B">
            <w:pPr>
              <w:jc w:val="right"/>
              <w:rPr>
                <w:rFonts w:ascii="Calibri" w:eastAsia="Calibri" w:hAnsi="Calibri" w:cs="Calibri"/>
                <w:sz w:val="22"/>
                <w:szCs w:val="22"/>
              </w:rPr>
            </w:pPr>
            <w:r>
              <w:rPr>
                <w:rFonts w:ascii="Calibri" w:eastAsia="Calibri" w:hAnsi="Calibri" w:cs="Calibri"/>
                <w:sz w:val="22"/>
                <w:szCs w:val="22"/>
              </w:rPr>
              <w:t>22/07/2024</w:t>
            </w:r>
          </w:p>
        </w:tc>
        <w:tc>
          <w:tcPr>
            <w:tcW w:w="1560" w:type="dxa"/>
            <w:tcBorders>
              <w:top w:val="nil"/>
              <w:left w:val="nil"/>
              <w:bottom w:val="single" w:sz="4" w:space="0" w:color="000000"/>
              <w:right w:val="nil"/>
            </w:tcBorders>
            <w:shd w:val="clear" w:color="auto" w:fill="auto"/>
            <w:tcMar>
              <w:top w:w="15" w:type="dxa"/>
              <w:left w:w="15" w:type="dxa"/>
              <w:bottom w:w="0" w:type="dxa"/>
              <w:right w:w="15" w:type="dxa"/>
            </w:tcMar>
            <w:vAlign w:val="bottom"/>
          </w:tcPr>
          <w:p w:rsidR="002F099C" w:rsidRDefault="007C361B">
            <w:pPr>
              <w:jc w:val="right"/>
              <w:rPr>
                <w:rFonts w:ascii="Calibri" w:eastAsia="Calibri" w:hAnsi="Calibri" w:cs="Calibri"/>
                <w:sz w:val="22"/>
                <w:szCs w:val="22"/>
              </w:rPr>
            </w:pPr>
            <w:r>
              <w:rPr>
                <w:rFonts w:ascii="Calibri" w:eastAsia="Calibri" w:hAnsi="Calibri" w:cs="Calibri"/>
                <w:sz w:val="22"/>
                <w:szCs w:val="22"/>
              </w:rPr>
              <w:t xml:space="preserve">       3 000 € </w:t>
            </w:r>
          </w:p>
        </w:tc>
      </w:tr>
      <w:tr w:rsidR="002F099C">
        <w:trPr>
          <w:trHeight w:val="300"/>
        </w:trPr>
        <w:tc>
          <w:tcPr>
            <w:tcW w:w="1628"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2F099C" w:rsidRDefault="007C361B">
            <w:pPr>
              <w:rPr>
                <w:rFonts w:ascii="Calibri" w:eastAsia="Calibri" w:hAnsi="Calibri" w:cs="Calibri"/>
                <w:sz w:val="22"/>
                <w:szCs w:val="22"/>
              </w:rPr>
            </w:pPr>
            <w:r>
              <w:rPr>
                <w:rFonts w:ascii="Calibri" w:eastAsia="Calibri" w:hAnsi="Calibri" w:cs="Calibri"/>
                <w:sz w:val="22"/>
                <w:szCs w:val="22"/>
              </w:rPr>
              <w:t>Depaix</w:t>
            </w:r>
          </w:p>
        </w:tc>
        <w:tc>
          <w:tcPr>
            <w:tcW w:w="1134"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tcPr>
          <w:p w:rsidR="002F099C" w:rsidRDefault="007C361B">
            <w:pPr>
              <w:rPr>
                <w:rFonts w:ascii="Calibri" w:eastAsia="Calibri" w:hAnsi="Calibri" w:cs="Calibri"/>
                <w:sz w:val="22"/>
                <w:szCs w:val="22"/>
              </w:rPr>
            </w:pPr>
            <w:r>
              <w:rPr>
                <w:rFonts w:ascii="Calibri" w:eastAsia="Calibri" w:hAnsi="Calibri" w:cs="Calibri"/>
                <w:sz w:val="22"/>
                <w:szCs w:val="22"/>
              </w:rPr>
              <w:t>Elisabeth</w:t>
            </w:r>
          </w:p>
        </w:tc>
        <w:tc>
          <w:tcPr>
            <w:tcW w:w="1559" w:type="dxa"/>
            <w:tcBorders>
              <w:top w:val="nil"/>
              <w:left w:val="nil"/>
              <w:bottom w:val="single" w:sz="4" w:space="0" w:color="000000"/>
              <w:right w:val="nil"/>
            </w:tcBorders>
            <w:shd w:val="clear" w:color="auto" w:fill="auto"/>
            <w:tcMar>
              <w:top w:w="15" w:type="dxa"/>
              <w:left w:w="15" w:type="dxa"/>
              <w:bottom w:w="0" w:type="dxa"/>
              <w:right w:w="15" w:type="dxa"/>
            </w:tcMar>
            <w:vAlign w:val="bottom"/>
          </w:tcPr>
          <w:p w:rsidR="002F099C" w:rsidRDefault="007C361B">
            <w:pPr>
              <w:jc w:val="right"/>
              <w:rPr>
                <w:rFonts w:ascii="Calibri" w:eastAsia="Calibri" w:hAnsi="Calibri" w:cs="Calibri"/>
                <w:sz w:val="22"/>
                <w:szCs w:val="22"/>
              </w:rPr>
            </w:pPr>
            <w:r>
              <w:rPr>
                <w:rFonts w:ascii="Calibri" w:eastAsia="Calibri" w:hAnsi="Calibri" w:cs="Calibri"/>
                <w:sz w:val="22"/>
                <w:szCs w:val="22"/>
              </w:rPr>
              <w:t>27/07/2024</w:t>
            </w:r>
          </w:p>
        </w:tc>
        <w:tc>
          <w:tcPr>
            <w:tcW w:w="1560" w:type="dxa"/>
            <w:tcBorders>
              <w:top w:val="nil"/>
              <w:left w:val="nil"/>
              <w:bottom w:val="single" w:sz="4" w:space="0" w:color="000000"/>
              <w:right w:val="nil"/>
            </w:tcBorders>
            <w:shd w:val="clear" w:color="auto" w:fill="auto"/>
            <w:tcMar>
              <w:top w:w="15" w:type="dxa"/>
              <w:left w:w="15" w:type="dxa"/>
              <w:bottom w:w="0" w:type="dxa"/>
              <w:right w:w="15" w:type="dxa"/>
            </w:tcMar>
            <w:vAlign w:val="bottom"/>
          </w:tcPr>
          <w:p w:rsidR="002F099C" w:rsidRDefault="007C361B">
            <w:pPr>
              <w:jc w:val="right"/>
              <w:rPr>
                <w:rFonts w:ascii="Calibri" w:eastAsia="Calibri" w:hAnsi="Calibri" w:cs="Calibri"/>
                <w:sz w:val="22"/>
                <w:szCs w:val="22"/>
              </w:rPr>
            </w:pPr>
            <w:r>
              <w:rPr>
                <w:rFonts w:ascii="Calibri" w:eastAsia="Calibri" w:hAnsi="Calibri" w:cs="Calibri"/>
                <w:sz w:val="22"/>
                <w:szCs w:val="22"/>
              </w:rPr>
              <w:t xml:space="preserve">       3 000 € </w:t>
            </w:r>
          </w:p>
        </w:tc>
      </w:tr>
      <w:tr w:rsidR="002F099C">
        <w:trPr>
          <w:trHeight w:val="300"/>
        </w:trPr>
        <w:tc>
          <w:tcPr>
            <w:tcW w:w="1628" w:type="dxa"/>
            <w:tcBorders>
              <w:top w:val="nil"/>
              <w:left w:val="single" w:sz="4" w:space="0" w:color="000000"/>
              <w:bottom w:val="nil"/>
              <w:right w:val="single" w:sz="4" w:space="0" w:color="000000"/>
            </w:tcBorders>
            <w:shd w:val="clear" w:color="auto" w:fill="auto"/>
            <w:tcMar>
              <w:top w:w="15" w:type="dxa"/>
              <w:left w:w="15" w:type="dxa"/>
              <w:bottom w:w="0" w:type="dxa"/>
              <w:right w:w="15" w:type="dxa"/>
            </w:tcMar>
            <w:vAlign w:val="bottom"/>
          </w:tcPr>
          <w:p w:rsidR="002F099C" w:rsidRDefault="007C361B">
            <w:pPr>
              <w:rPr>
                <w:rFonts w:ascii="Calibri" w:eastAsia="Calibri" w:hAnsi="Calibri" w:cs="Calibri"/>
                <w:sz w:val="22"/>
                <w:szCs w:val="22"/>
              </w:rPr>
            </w:pPr>
            <w:r>
              <w:rPr>
                <w:rFonts w:ascii="Calibri" w:eastAsia="Calibri" w:hAnsi="Calibri" w:cs="Calibri"/>
                <w:sz w:val="22"/>
                <w:szCs w:val="22"/>
              </w:rPr>
              <w:t>Laborde</w:t>
            </w:r>
          </w:p>
        </w:tc>
        <w:tc>
          <w:tcPr>
            <w:tcW w:w="1134" w:type="dxa"/>
            <w:tcBorders>
              <w:top w:val="nil"/>
              <w:left w:val="nil"/>
              <w:bottom w:val="nil"/>
              <w:right w:val="single" w:sz="4" w:space="0" w:color="000000"/>
            </w:tcBorders>
            <w:shd w:val="clear" w:color="auto" w:fill="auto"/>
            <w:tcMar>
              <w:top w:w="15" w:type="dxa"/>
              <w:left w:w="15" w:type="dxa"/>
              <w:bottom w:w="0" w:type="dxa"/>
              <w:right w:w="15" w:type="dxa"/>
            </w:tcMar>
            <w:vAlign w:val="bottom"/>
          </w:tcPr>
          <w:p w:rsidR="002F099C" w:rsidRDefault="007C361B">
            <w:pPr>
              <w:rPr>
                <w:rFonts w:ascii="Calibri" w:eastAsia="Calibri" w:hAnsi="Calibri" w:cs="Calibri"/>
                <w:sz w:val="22"/>
                <w:szCs w:val="22"/>
              </w:rPr>
            </w:pPr>
            <w:r>
              <w:rPr>
                <w:rFonts w:ascii="Calibri" w:eastAsia="Calibri" w:hAnsi="Calibri" w:cs="Calibri"/>
                <w:sz w:val="22"/>
                <w:szCs w:val="22"/>
              </w:rPr>
              <w:t>Bertrand</w:t>
            </w:r>
          </w:p>
        </w:tc>
        <w:tc>
          <w:tcPr>
            <w:tcW w:w="1559" w:type="dxa"/>
            <w:tcBorders>
              <w:top w:val="nil"/>
              <w:left w:val="nil"/>
              <w:bottom w:val="nil"/>
              <w:right w:val="nil"/>
            </w:tcBorders>
            <w:shd w:val="clear" w:color="auto" w:fill="auto"/>
            <w:tcMar>
              <w:top w:w="15" w:type="dxa"/>
              <w:left w:w="15" w:type="dxa"/>
              <w:bottom w:w="0" w:type="dxa"/>
              <w:right w:w="15" w:type="dxa"/>
            </w:tcMar>
            <w:vAlign w:val="bottom"/>
          </w:tcPr>
          <w:p w:rsidR="002F099C" w:rsidRDefault="007C361B">
            <w:pPr>
              <w:jc w:val="right"/>
              <w:rPr>
                <w:rFonts w:ascii="Calibri" w:eastAsia="Calibri" w:hAnsi="Calibri" w:cs="Calibri"/>
                <w:sz w:val="22"/>
                <w:szCs w:val="22"/>
              </w:rPr>
            </w:pPr>
            <w:r>
              <w:rPr>
                <w:rFonts w:ascii="Calibri" w:eastAsia="Calibri" w:hAnsi="Calibri" w:cs="Calibri"/>
                <w:sz w:val="22"/>
                <w:szCs w:val="22"/>
              </w:rPr>
              <w:t>21/07/2024</w:t>
            </w:r>
          </w:p>
        </w:tc>
        <w:tc>
          <w:tcPr>
            <w:tcW w:w="1560" w:type="dxa"/>
            <w:tcBorders>
              <w:top w:val="nil"/>
              <w:left w:val="nil"/>
              <w:bottom w:val="nil"/>
              <w:right w:val="nil"/>
            </w:tcBorders>
            <w:shd w:val="clear" w:color="auto" w:fill="auto"/>
            <w:tcMar>
              <w:top w:w="15" w:type="dxa"/>
              <w:left w:w="15" w:type="dxa"/>
              <w:bottom w:w="0" w:type="dxa"/>
              <w:right w:w="15" w:type="dxa"/>
            </w:tcMar>
            <w:vAlign w:val="bottom"/>
          </w:tcPr>
          <w:p w:rsidR="002F099C" w:rsidRDefault="007C361B">
            <w:pPr>
              <w:jc w:val="right"/>
              <w:rPr>
                <w:rFonts w:ascii="Calibri" w:eastAsia="Calibri" w:hAnsi="Calibri" w:cs="Calibri"/>
                <w:sz w:val="22"/>
                <w:szCs w:val="22"/>
              </w:rPr>
            </w:pPr>
            <w:r>
              <w:rPr>
                <w:rFonts w:ascii="Calibri" w:eastAsia="Calibri" w:hAnsi="Calibri" w:cs="Calibri"/>
                <w:sz w:val="22"/>
                <w:szCs w:val="22"/>
              </w:rPr>
              <w:t xml:space="preserve">       1 000 € </w:t>
            </w:r>
          </w:p>
        </w:tc>
      </w:tr>
      <w:tr w:rsidR="002F099C">
        <w:trPr>
          <w:trHeight w:val="300"/>
        </w:trPr>
        <w:tc>
          <w:tcPr>
            <w:tcW w:w="1628" w:type="dxa"/>
            <w:tcBorders>
              <w:top w:val="single" w:sz="8" w:space="0" w:color="000000"/>
              <w:left w:val="single" w:sz="8" w:space="0" w:color="000000"/>
              <w:bottom w:val="single" w:sz="8" w:space="0" w:color="000000"/>
              <w:right w:val="single" w:sz="4" w:space="0" w:color="000000"/>
            </w:tcBorders>
            <w:shd w:val="clear" w:color="auto" w:fill="auto"/>
            <w:tcMar>
              <w:top w:w="15" w:type="dxa"/>
              <w:left w:w="15" w:type="dxa"/>
              <w:bottom w:w="0" w:type="dxa"/>
              <w:right w:w="15" w:type="dxa"/>
            </w:tcMar>
            <w:vAlign w:val="bottom"/>
          </w:tcPr>
          <w:p w:rsidR="002F099C" w:rsidRDefault="007C361B">
            <w:pPr>
              <w:rPr>
                <w:rFonts w:ascii="Calibri" w:eastAsia="Calibri" w:hAnsi="Calibri" w:cs="Calibri"/>
                <w:sz w:val="22"/>
                <w:szCs w:val="22"/>
              </w:rPr>
            </w:pPr>
            <w:r>
              <w:rPr>
                <w:rFonts w:ascii="Calibri" w:eastAsia="Calibri" w:hAnsi="Calibri" w:cs="Calibri"/>
                <w:sz w:val="22"/>
                <w:szCs w:val="22"/>
              </w:rPr>
              <w:t> </w:t>
            </w:r>
          </w:p>
        </w:tc>
        <w:tc>
          <w:tcPr>
            <w:tcW w:w="1134" w:type="dxa"/>
            <w:tcBorders>
              <w:top w:val="single" w:sz="8" w:space="0" w:color="000000"/>
              <w:left w:val="nil"/>
              <w:bottom w:val="single" w:sz="8" w:space="0" w:color="000000"/>
              <w:right w:val="single" w:sz="4" w:space="0" w:color="000000"/>
            </w:tcBorders>
            <w:shd w:val="clear" w:color="auto" w:fill="auto"/>
            <w:tcMar>
              <w:top w:w="15" w:type="dxa"/>
              <w:left w:w="15" w:type="dxa"/>
              <w:bottom w:w="0" w:type="dxa"/>
              <w:right w:w="15" w:type="dxa"/>
            </w:tcMar>
            <w:vAlign w:val="bottom"/>
          </w:tcPr>
          <w:p w:rsidR="002F099C" w:rsidRDefault="007C361B">
            <w:pPr>
              <w:rPr>
                <w:rFonts w:ascii="Calibri" w:eastAsia="Calibri" w:hAnsi="Calibri" w:cs="Calibri"/>
                <w:sz w:val="22"/>
                <w:szCs w:val="22"/>
              </w:rPr>
            </w:pPr>
            <w:r>
              <w:rPr>
                <w:rFonts w:ascii="Calibri" w:eastAsia="Calibri" w:hAnsi="Calibri" w:cs="Calibri"/>
                <w:sz w:val="22"/>
                <w:szCs w:val="22"/>
              </w:rPr>
              <w:t> </w:t>
            </w:r>
          </w:p>
        </w:tc>
        <w:tc>
          <w:tcPr>
            <w:tcW w:w="1559" w:type="dxa"/>
            <w:tcBorders>
              <w:top w:val="single" w:sz="8" w:space="0" w:color="000000"/>
              <w:left w:val="nil"/>
              <w:bottom w:val="single" w:sz="8" w:space="0" w:color="000000"/>
              <w:right w:val="single" w:sz="4" w:space="0" w:color="000000"/>
            </w:tcBorders>
            <w:shd w:val="clear" w:color="auto" w:fill="auto"/>
            <w:tcMar>
              <w:top w:w="15" w:type="dxa"/>
              <w:left w:w="15" w:type="dxa"/>
              <w:bottom w:w="0" w:type="dxa"/>
              <w:right w:w="15" w:type="dxa"/>
            </w:tcMar>
            <w:vAlign w:val="bottom"/>
          </w:tcPr>
          <w:p w:rsidR="002F099C" w:rsidRDefault="007C361B">
            <w:pPr>
              <w:rPr>
                <w:rFonts w:ascii="Calibri" w:eastAsia="Calibri" w:hAnsi="Calibri" w:cs="Calibri"/>
                <w:sz w:val="22"/>
                <w:szCs w:val="22"/>
              </w:rPr>
            </w:pPr>
            <w:r>
              <w:rPr>
                <w:rFonts w:ascii="Calibri" w:eastAsia="Calibri" w:hAnsi="Calibri" w:cs="Calibri"/>
                <w:sz w:val="22"/>
                <w:szCs w:val="22"/>
              </w:rPr>
              <w:t> </w:t>
            </w:r>
            <w:r w:rsidR="00612838">
              <w:rPr>
                <w:rFonts w:ascii="Calibri" w:eastAsia="Calibri" w:hAnsi="Calibri" w:cs="Calibri"/>
                <w:sz w:val="22"/>
                <w:szCs w:val="22"/>
              </w:rPr>
              <w:t>Total</w:t>
            </w:r>
          </w:p>
        </w:tc>
        <w:tc>
          <w:tcPr>
            <w:tcW w:w="1560" w:type="dxa"/>
            <w:tcBorders>
              <w:top w:val="single" w:sz="8" w:space="0" w:color="000000"/>
              <w:left w:val="nil"/>
              <w:bottom w:val="single" w:sz="8" w:space="0" w:color="000000"/>
              <w:right w:val="single" w:sz="4" w:space="0" w:color="000000"/>
            </w:tcBorders>
            <w:shd w:val="clear" w:color="auto" w:fill="auto"/>
            <w:tcMar>
              <w:top w:w="15" w:type="dxa"/>
              <w:left w:w="15" w:type="dxa"/>
              <w:bottom w:w="0" w:type="dxa"/>
              <w:right w:w="15" w:type="dxa"/>
            </w:tcMar>
            <w:vAlign w:val="bottom"/>
          </w:tcPr>
          <w:p w:rsidR="002F099C" w:rsidRDefault="007C361B">
            <w:pPr>
              <w:jc w:val="right"/>
              <w:rPr>
                <w:rFonts w:ascii="Calibri" w:eastAsia="Calibri" w:hAnsi="Calibri" w:cs="Calibri"/>
                <w:sz w:val="22"/>
                <w:szCs w:val="22"/>
              </w:rPr>
            </w:pPr>
            <w:r>
              <w:rPr>
                <w:rFonts w:ascii="Calibri" w:eastAsia="Calibri" w:hAnsi="Calibri" w:cs="Calibri"/>
                <w:sz w:val="22"/>
                <w:szCs w:val="22"/>
              </w:rPr>
              <w:t xml:space="preserve">     36 500 € </w:t>
            </w:r>
          </w:p>
        </w:tc>
      </w:tr>
    </w:tbl>
    <w:p w:rsidR="002F099C" w:rsidRDefault="007C361B">
      <w:pPr>
        <w:rPr>
          <w:color w:val="000000"/>
        </w:rPr>
      </w:pPr>
      <w:r>
        <w:rPr>
          <w:color w:val="000000"/>
        </w:rPr>
        <w:t xml:space="preserve">      </w:t>
      </w:r>
    </w:p>
    <w:p w:rsidR="002F099C" w:rsidRDefault="007C361B">
      <w:pPr>
        <w:numPr>
          <w:ilvl w:val="0"/>
          <w:numId w:val="2"/>
        </w:numPr>
        <w:pBdr>
          <w:top w:val="nil"/>
          <w:left w:val="nil"/>
          <w:bottom w:val="nil"/>
          <w:right w:val="nil"/>
          <w:between w:val="nil"/>
        </w:pBdr>
        <w:rPr>
          <w:color w:val="000000"/>
        </w:rPr>
      </w:pPr>
      <w:r>
        <w:rPr>
          <w:color w:val="000000"/>
        </w:rPr>
        <w:t xml:space="preserve">Un convention d’occupation précaire avec le Sicoval, concernant le bureau qu’occupe notre société au 7 rue Hermès à Ramonville, moyennant un loyer de 150,98 € par mois  </w:t>
      </w:r>
    </w:p>
    <w:p w:rsidR="00612838" w:rsidRDefault="00612838" w:rsidP="00612838">
      <w:pPr>
        <w:pBdr>
          <w:top w:val="nil"/>
          <w:left w:val="nil"/>
          <w:bottom w:val="nil"/>
          <w:right w:val="nil"/>
          <w:between w:val="nil"/>
        </w:pBdr>
        <w:ind w:left="1068"/>
        <w:rPr>
          <w:color w:val="000000"/>
        </w:rPr>
      </w:pPr>
    </w:p>
    <w:p w:rsidR="002F099C" w:rsidRDefault="007C361B">
      <w:pPr>
        <w:ind w:left="708"/>
        <w:rPr>
          <w:highlight w:val="white"/>
        </w:rPr>
      </w:pPr>
      <w:r>
        <w:rPr>
          <w:highlight w:val="white"/>
        </w:rPr>
        <w:t>Pour :</w:t>
      </w:r>
      <w:r>
        <w:rPr>
          <w:highlight w:val="white"/>
        </w:rPr>
        <w:tab/>
      </w:r>
      <w:r>
        <w:rPr>
          <w:highlight w:val="white"/>
        </w:rPr>
        <w:tab/>
      </w:r>
      <w:r>
        <w:rPr>
          <w:highlight w:val="white"/>
        </w:rPr>
        <w:tab/>
        <w:t xml:space="preserve">En ligne : </w:t>
      </w:r>
      <w:r>
        <w:rPr>
          <w:highlight w:val="white"/>
        </w:rPr>
        <w:tab/>
      </w:r>
      <w:r>
        <w:rPr>
          <w:highlight w:val="white"/>
        </w:rPr>
        <w:tab/>
        <w:t>En présentiel :</w:t>
      </w:r>
      <w:r>
        <w:rPr>
          <w:highlight w:val="white"/>
        </w:rPr>
        <w:tab/>
      </w:r>
      <w:r>
        <w:rPr>
          <w:highlight w:val="white"/>
        </w:rPr>
        <w:tab/>
      </w:r>
      <w:r>
        <w:rPr>
          <w:highlight w:val="white"/>
        </w:rPr>
        <w:tab/>
        <w:t>Total :</w:t>
      </w:r>
      <w:r>
        <w:rPr>
          <w:highlight w:val="white"/>
        </w:rPr>
        <w:tab/>
      </w:r>
    </w:p>
    <w:p w:rsidR="002F099C" w:rsidRDefault="007C361B">
      <w:pPr>
        <w:ind w:left="708"/>
        <w:rPr>
          <w:highlight w:val="white"/>
        </w:rPr>
      </w:pPr>
      <w:r>
        <w:rPr>
          <w:highlight w:val="white"/>
        </w:rPr>
        <w:t>Abstention</w:t>
      </w:r>
      <w:r>
        <w:rPr>
          <w:highlight w:val="white"/>
        </w:rPr>
        <w:tab/>
      </w:r>
      <w:r>
        <w:rPr>
          <w:highlight w:val="white"/>
        </w:rPr>
        <w:tab/>
        <w:t xml:space="preserve">En ligne : </w:t>
      </w:r>
      <w:r>
        <w:rPr>
          <w:highlight w:val="white"/>
        </w:rPr>
        <w:tab/>
      </w:r>
      <w:r>
        <w:rPr>
          <w:highlight w:val="white"/>
        </w:rPr>
        <w:tab/>
        <w:t>En présentiel :</w:t>
      </w:r>
      <w:r>
        <w:rPr>
          <w:highlight w:val="white"/>
        </w:rPr>
        <w:tab/>
      </w:r>
      <w:r>
        <w:rPr>
          <w:highlight w:val="white"/>
        </w:rPr>
        <w:tab/>
      </w:r>
      <w:r>
        <w:rPr>
          <w:highlight w:val="white"/>
        </w:rPr>
        <w:tab/>
        <w:t>Total :</w:t>
      </w:r>
    </w:p>
    <w:p w:rsidR="002F099C" w:rsidRDefault="007C361B">
      <w:pPr>
        <w:ind w:left="708"/>
        <w:rPr>
          <w:highlight w:val="white"/>
        </w:rPr>
      </w:pPr>
      <w:r>
        <w:rPr>
          <w:highlight w:val="white"/>
        </w:rPr>
        <w:t>Contre</w:t>
      </w:r>
      <w:r>
        <w:rPr>
          <w:highlight w:val="white"/>
        </w:rPr>
        <w:tab/>
      </w:r>
      <w:r>
        <w:rPr>
          <w:highlight w:val="white"/>
        </w:rPr>
        <w:tab/>
      </w:r>
      <w:r>
        <w:rPr>
          <w:highlight w:val="white"/>
        </w:rPr>
        <w:tab/>
        <w:t xml:space="preserve">En ligne : </w:t>
      </w:r>
      <w:r>
        <w:rPr>
          <w:highlight w:val="white"/>
        </w:rPr>
        <w:tab/>
      </w:r>
      <w:r>
        <w:rPr>
          <w:highlight w:val="white"/>
        </w:rPr>
        <w:tab/>
        <w:t>En présentiel :</w:t>
      </w:r>
      <w:r>
        <w:rPr>
          <w:highlight w:val="white"/>
        </w:rPr>
        <w:tab/>
      </w:r>
      <w:r>
        <w:rPr>
          <w:highlight w:val="white"/>
        </w:rPr>
        <w:tab/>
      </w:r>
      <w:r>
        <w:rPr>
          <w:highlight w:val="white"/>
        </w:rPr>
        <w:tab/>
        <w:t>Total :</w:t>
      </w:r>
    </w:p>
    <w:p w:rsidR="002F099C" w:rsidRDefault="002F099C">
      <w:pPr>
        <w:ind w:left="708"/>
        <w:rPr>
          <w:color w:val="000000"/>
        </w:rPr>
      </w:pPr>
    </w:p>
    <w:p w:rsidR="002F099C" w:rsidRDefault="007C361B">
      <w:pPr>
        <w:ind w:left="708"/>
        <w:rPr>
          <w:i/>
        </w:rPr>
      </w:pPr>
      <w:r>
        <w:rPr>
          <w:i/>
        </w:rPr>
        <w:t xml:space="preserve">La présente résolution est adoptée ce jour, </w:t>
      </w:r>
      <w:r>
        <w:rPr>
          <w:i/>
          <w:highlight w:val="white"/>
        </w:rPr>
        <w:t>16/05/2025</w:t>
      </w:r>
      <w:r>
        <w:rPr>
          <w:i/>
        </w:rPr>
        <w:t xml:space="preserve">, par les sociétaires de la coopérative lors de l'assemblée générale ordinaire dûment convoquée à cet effet : Oui   Non </w:t>
      </w:r>
    </w:p>
    <w:p w:rsidR="002F099C" w:rsidRDefault="002F099C">
      <w:pPr>
        <w:rPr>
          <w:highlight w:val="white"/>
        </w:rPr>
      </w:pPr>
    </w:p>
    <w:p w:rsidR="002F099C" w:rsidRDefault="007C361B" w:rsidP="005830A8">
      <w:pPr>
        <w:pStyle w:val="Titre1"/>
        <w:numPr>
          <w:ilvl w:val="0"/>
          <w:numId w:val="11"/>
        </w:numPr>
        <w:rPr>
          <w:highlight w:val="white"/>
        </w:rPr>
      </w:pPr>
      <w:bookmarkStart w:id="16" w:name="_Toc194569469"/>
      <w:r>
        <w:rPr>
          <w:highlight w:val="white"/>
        </w:rPr>
        <w:lastRenderedPageBreak/>
        <w:t>Résolution : Orientation générale de la coopérative</w:t>
      </w:r>
      <w:bookmarkEnd w:id="16"/>
      <w:r>
        <w:rPr>
          <w:highlight w:val="white"/>
        </w:rPr>
        <w:t xml:space="preserve"> </w:t>
      </w:r>
    </w:p>
    <w:p w:rsidR="002F099C" w:rsidRDefault="007C361B" w:rsidP="00AC627A">
      <w:pPr>
        <w:rPr>
          <w:color w:val="000000"/>
        </w:rPr>
      </w:pPr>
      <w:r>
        <w:rPr>
          <w:noProof/>
        </w:rPr>
        <mc:AlternateContent>
          <mc:Choice Requires="wps">
            <w:drawing>
              <wp:anchor distT="0" distB="7620" distL="114300" distR="114300" simplePos="0" relativeHeight="251662336" behindDoc="0" locked="0" layoutInCell="1" hidden="0" allowOverlap="1" wp14:anchorId="3C0D1B97" wp14:editId="5DE84EB7">
                <wp:simplePos x="0" y="0"/>
                <wp:positionH relativeFrom="column">
                  <wp:posOffset>1</wp:posOffset>
                </wp:positionH>
                <wp:positionV relativeFrom="paragraph">
                  <wp:posOffset>152400</wp:posOffset>
                </wp:positionV>
                <wp:extent cx="6308090" cy="553085"/>
                <wp:effectExtent l="0" t="0" r="0" b="0"/>
                <wp:wrapSquare wrapText="bothSides" distT="0" distB="7620" distL="114300" distR="114300"/>
                <wp:docPr id="29" name="Rectangle 29"/>
                <wp:cNvGraphicFramePr/>
                <a:graphic xmlns:a="http://schemas.openxmlformats.org/drawingml/2006/main">
                  <a:graphicData uri="http://schemas.microsoft.com/office/word/2010/wordprocessingShape">
                    <wps:wsp>
                      <wps:cNvSpPr/>
                      <wps:spPr>
                        <a:xfrm>
                          <a:off x="2197080" y="3508560"/>
                          <a:ext cx="6297840" cy="542880"/>
                        </a:xfrm>
                        <a:prstGeom prst="rect">
                          <a:avLst/>
                        </a:prstGeom>
                        <a:solidFill>
                          <a:schemeClr val="lt1"/>
                        </a:solidFill>
                        <a:ln w="9525" cap="flat" cmpd="sng">
                          <a:solidFill>
                            <a:srgbClr val="000000"/>
                          </a:solidFill>
                          <a:prstDash val="solid"/>
                          <a:round/>
                          <a:headEnd type="none" w="sm" len="sm"/>
                          <a:tailEnd type="none" w="sm" len="sm"/>
                        </a:ln>
                      </wps:spPr>
                      <wps:txbx>
                        <w:txbxContent>
                          <w:p w:rsidR="002F099C" w:rsidRDefault="007C361B">
                            <w:pPr>
                              <w:textDirection w:val="btLr"/>
                            </w:pPr>
                            <w:r>
                              <w:rPr>
                                <w:i/>
                                <w:color w:val="000000"/>
                              </w:rPr>
                              <w:t>Note explicative : Selon le paragraphe 23.2.2 de nos statuts l'assemblée générale fixe l'orientation générale de la coopérative.</w:t>
                            </w:r>
                          </w:p>
                        </w:txbxContent>
                      </wps:txbx>
                      <wps:bodyPr spcFirstLastPara="1" wrap="square" lIns="91425" tIns="45700" rIns="91425" bIns="45700" anchor="t" anchorCtr="0">
                        <a:noAutofit/>
                      </wps:bodyPr>
                    </wps:wsp>
                  </a:graphicData>
                </a:graphic>
              </wp:anchor>
            </w:drawing>
          </mc:Choice>
          <mc:Fallback>
            <w:pict>
              <v:rect w14:anchorId="3C0D1B97" id="Rectangle 29" o:spid="_x0000_s1031" style="position:absolute;margin-left:0;margin-top:12pt;width:496.7pt;height:43.55pt;z-index:251662336;visibility:visible;mso-wrap-style:square;mso-wrap-distance-left:9pt;mso-wrap-distance-top:0;mso-wrap-distance-right:9pt;mso-wrap-distance-bottom:.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" fillcolor="white [3201]">
                <v:stroke startarrowwidth="narrow" startarrowlength="short" endarrowwidth="narrow" endarrowlength="short" joinstyle="round"/>
                <v:textbox inset="2.53958mm,1.2694mm,2.53958mm,1.2694mm">
                  <w:txbxContent>
                    <w:p w:rsidR="002F099C" w:rsidRDefault="007C361B">
                      <w:pPr>
                        <w:textDirection w:val="btLr"/>
                      </w:pPr>
                      <w:r>
                        <w:rPr>
                          <w:i/>
                          <w:color w:val="000000"/>
                        </w:rPr>
                        <w:t>Note explicative : Selon le paragraphe 23.2.2 de nos statuts l'assemblée générale fixe l'orientation générale de la coopérative.</w:t>
                      </w:r>
                    </w:p>
                  </w:txbxContent>
                </v:textbox>
                <w10:wrap type="square"/>
              </v:rect>
            </w:pict>
          </mc:Fallback>
        </mc:AlternateContent>
      </w:r>
      <w:r>
        <w:rPr>
          <w:color w:val="000000"/>
        </w:rPr>
        <w:t>Durant le prochain exercice le conseil coopératif pourra en prévision de l'évolution future étudier et prendre des engagements sur d'autres projets concernant des propriétés publiques ou privées dans tous les modes de productions d'énergie renouvelable en accord avec le préambule et l'objet énoncé dans les statuts.</w:t>
      </w:r>
    </w:p>
    <w:p w:rsidR="002F099C" w:rsidRDefault="007C361B">
      <w:pPr>
        <w:pBdr>
          <w:top w:val="nil"/>
          <w:left w:val="nil"/>
          <w:bottom w:val="nil"/>
          <w:right w:val="nil"/>
          <w:between w:val="nil"/>
        </w:pBdr>
        <w:spacing w:before="280" w:after="280"/>
        <w:rPr>
          <w:color w:val="000000"/>
        </w:rPr>
      </w:pPr>
      <w:r>
        <w:rPr>
          <w:color w:val="000000"/>
        </w:rPr>
        <w:t xml:space="preserve">Les projets photovoltaïques demeurent une priorité ; en plus des installations sur toitures, ils pourraient concerner d'autres types d'installations.  Les projets incluant de l'autoconsommation sont également une piste intéressante. ICEA s’est donné les capacités pour répondre à la demande croissante de projets avec autoconsommation. </w:t>
      </w:r>
      <w:r>
        <w:rPr>
          <w:color w:val="000000"/>
        </w:rPr>
        <w:br/>
        <w:t>Plusieurs possibilités peuvent se présenter :</w:t>
      </w:r>
    </w:p>
    <w:p w:rsidR="002F099C" w:rsidRDefault="007C361B">
      <w:pPr>
        <w:numPr>
          <w:ilvl w:val="0"/>
          <w:numId w:val="3"/>
        </w:numPr>
        <w:pBdr>
          <w:top w:val="nil"/>
          <w:left w:val="nil"/>
          <w:bottom w:val="nil"/>
          <w:right w:val="nil"/>
          <w:between w:val="nil"/>
        </w:pBdr>
      </w:pPr>
      <w:r>
        <w:rPr>
          <w:color w:val="000000"/>
        </w:rPr>
        <w:t>Installations au sol : Elles devront avoir une emprise aux sols de taille raisonnable &lt;2 ha sur des terrains dit « délaissés » anciennes décharges, friches industrielles où toutes activités agricoles ne sont pas possibles. Elles ne devront pas nuire au développement de la biodiversité et si possible la favoriser. Elles devront avoir une bonne intégration paysagère.</w:t>
      </w:r>
    </w:p>
    <w:p w:rsidR="002F099C" w:rsidRDefault="007C361B">
      <w:pPr>
        <w:numPr>
          <w:ilvl w:val="0"/>
          <w:numId w:val="3"/>
        </w:numPr>
        <w:pBdr>
          <w:top w:val="nil"/>
          <w:left w:val="nil"/>
          <w:bottom w:val="nil"/>
          <w:right w:val="nil"/>
          <w:between w:val="nil"/>
        </w:pBdr>
      </w:pPr>
      <w:r>
        <w:rPr>
          <w:color w:val="000000"/>
        </w:rPr>
        <w:t xml:space="preserve">Agri-photovoltaïque : Si l’opportunité d’une installation agri photovoltaïque se présentait, il sera regardé en priorité si elle bénéficie réellement à l’agriculteur en apportant un plus à son exploitation. </w:t>
      </w:r>
    </w:p>
    <w:p w:rsidR="002F099C" w:rsidRDefault="007C361B">
      <w:pPr>
        <w:numPr>
          <w:ilvl w:val="0"/>
          <w:numId w:val="3"/>
        </w:numPr>
        <w:pBdr>
          <w:top w:val="nil"/>
          <w:left w:val="nil"/>
          <w:bottom w:val="nil"/>
          <w:right w:val="nil"/>
          <w:between w:val="nil"/>
        </w:pBdr>
        <w:spacing w:after="280"/>
      </w:pPr>
      <w:r>
        <w:rPr>
          <w:color w:val="000000"/>
        </w:rPr>
        <w:t xml:space="preserve">Ombrières : Sur des surfaces existantes ou à venir. Il sera regardé qu’elles ne nuiront pas à </w:t>
      </w:r>
      <w:r>
        <w:t>l'existence d'une</w:t>
      </w:r>
      <w:r>
        <w:rPr>
          <w:color w:val="000000"/>
        </w:rPr>
        <w:t xml:space="preserve"> protection végétale.</w:t>
      </w:r>
    </w:p>
    <w:p w:rsidR="002F099C" w:rsidRDefault="007C361B">
      <w:pPr>
        <w:pBdr>
          <w:top w:val="nil"/>
          <w:left w:val="nil"/>
          <w:bottom w:val="nil"/>
          <w:right w:val="nil"/>
          <w:between w:val="nil"/>
        </w:pBdr>
        <w:spacing w:before="280" w:after="280"/>
        <w:ind w:left="720"/>
        <w:rPr>
          <w:color w:val="000000"/>
        </w:rPr>
      </w:pPr>
      <w:r>
        <w:rPr>
          <w:color w:val="000000"/>
        </w:rPr>
        <w:t xml:space="preserve">Pour ces projets après pré-étude, </w:t>
      </w:r>
      <w:r>
        <w:t xml:space="preserve">les </w:t>
      </w:r>
      <w:r>
        <w:rPr>
          <w:color w:val="000000"/>
        </w:rPr>
        <w:t>sociétaires ser</w:t>
      </w:r>
      <w:r>
        <w:t>ont</w:t>
      </w:r>
      <w:r>
        <w:rPr>
          <w:color w:val="000000"/>
        </w:rPr>
        <w:t xml:space="preserve"> consulté</w:t>
      </w:r>
      <w:r>
        <w:t>s</w:t>
      </w:r>
      <w:r>
        <w:rPr>
          <w:color w:val="000000"/>
        </w:rPr>
        <w:t xml:space="preserve"> pour passer à la phase réalisation.</w:t>
      </w:r>
    </w:p>
    <w:p w:rsidR="002F099C" w:rsidRDefault="007C361B">
      <w:pPr>
        <w:pBdr>
          <w:top w:val="nil"/>
          <w:left w:val="nil"/>
          <w:bottom w:val="nil"/>
          <w:right w:val="nil"/>
          <w:between w:val="nil"/>
        </w:pBdr>
        <w:spacing w:before="280" w:after="280"/>
        <w:rPr>
          <w:color w:val="000000"/>
        </w:rPr>
      </w:pPr>
      <w:r>
        <w:rPr>
          <w:color w:val="000000"/>
        </w:rPr>
        <w:t xml:space="preserve">ICEA continuera ses actions de sensibilisation et d'animation dans le domaine de la transition énergétique conformément à ses statuts. Elle essaiera de s’appuyer sur le soutien financier de la </w:t>
      </w:r>
      <w:r>
        <w:t>R</w:t>
      </w:r>
      <w:r>
        <w:rPr>
          <w:color w:val="000000"/>
        </w:rPr>
        <w:t>égion ou d’autres partenaires pour développer des actions de sensibilisation dans le domaine de la sobriété énergétique.</w:t>
      </w:r>
    </w:p>
    <w:p w:rsidR="002F099C" w:rsidRDefault="007C361B">
      <w:pPr>
        <w:pBdr>
          <w:top w:val="nil"/>
          <w:left w:val="nil"/>
          <w:bottom w:val="nil"/>
          <w:right w:val="nil"/>
          <w:between w:val="nil"/>
        </w:pBdr>
        <w:spacing w:before="280" w:after="280"/>
        <w:rPr>
          <w:color w:val="000000"/>
        </w:rPr>
      </w:pPr>
      <w:r>
        <w:rPr>
          <w:color w:val="000000"/>
        </w:rPr>
        <w:t xml:space="preserve">ICEA ne s’interdit pas de participer à des sociétés de projets locales correspondant à </w:t>
      </w:r>
      <w:r>
        <w:t>s</w:t>
      </w:r>
      <w:r>
        <w:rPr>
          <w:color w:val="000000"/>
        </w:rPr>
        <w:t>es valeurs, pouvant permettre de développer des projets plus importants.</w:t>
      </w:r>
    </w:p>
    <w:p w:rsidR="002F099C" w:rsidRDefault="007C361B">
      <w:pPr>
        <w:pBdr>
          <w:top w:val="nil"/>
          <w:left w:val="nil"/>
          <w:bottom w:val="nil"/>
          <w:right w:val="nil"/>
          <w:between w:val="nil"/>
        </w:pBdr>
        <w:spacing w:before="280" w:after="280"/>
        <w:rPr>
          <w:color w:val="000000"/>
        </w:rPr>
      </w:pPr>
      <w:r>
        <w:rPr>
          <w:color w:val="000000"/>
        </w:rPr>
        <w:t>Le conseil coopératif poursuivra sa réflexion sur le fonctionnement et la gouvernance de la société</w:t>
      </w:r>
    </w:p>
    <w:p w:rsidR="002F099C" w:rsidRDefault="007C361B">
      <w:pPr>
        <w:pBdr>
          <w:top w:val="nil"/>
          <w:left w:val="nil"/>
          <w:bottom w:val="nil"/>
          <w:right w:val="nil"/>
          <w:between w:val="nil"/>
        </w:pBdr>
        <w:spacing w:before="280" w:after="280"/>
        <w:rPr>
          <w:color w:val="000000"/>
        </w:rPr>
      </w:pPr>
      <w:r>
        <w:rPr>
          <w:color w:val="000000"/>
        </w:rPr>
        <w:t>Pour :</w:t>
      </w:r>
      <w:r>
        <w:rPr>
          <w:color w:val="000000"/>
        </w:rPr>
        <w:tab/>
      </w:r>
      <w:r>
        <w:rPr>
          <w:color w:val="000000"/>
        </w:rPr>
        <w:tab/>
      </w:r>
      <w:r>
        <w:rPr>
          <w:color w:val="000000"/>
        </w:rPr>
        <w:tab/>
        <w:t xml:space="preserve">En ligne : </w:t>
      </w:r>
      <w:r>
        <w:rPr>
          <w:color w:val="000000"/>
        </w:rPr>
        <w:tab/>
      </w:r>
      <w:r>
        <w:rPr>
          <w:color w:val="000000"/>
        </w:rPr>
        <w:tab/>
        <w:t>En présentiel :</w:t>
      </w:r>
      <w:r>
        <w:rPr>
          <w:color w:val="000000"/>
        </w:rPr>
        <w:tab/>
      </w:r>
      <w:r>
        <w:rPr>
          <w:color w:val="000000"/>
        </w:rPr>
        <w:tab/>
      </w:r>
      <w:r>
        <w:rPr>
          <w:color w:val="000000"/>
        </w:rPr>
        <w:tab/>
        <w:t>Total :</w:t>
      </w:r>
      <w:r>
        <w:rPr>
          <w:color w:val="000000"/>
        </w:rPr>
        <w:tab/>
      </w:r>
    </w:p>
    <w:p w:rsidR="002F099C" w:rsidRDefault="007C361B">
      <w:pPr>
        <w:numPr>
          <w:ilvl w:val="0"/>
          <w:numId w:val="8"/>
        </w:numPr>
        <w:tabs>
          <w:tab w:val="left" w:pos="0"/>
        </w:tabs>
      </w:pPr>
      <w:r>
        <w:t>Pour :</w:t>
      </w:r>
      <w:r>
        <w:tab/>
      </w:r>
      <w:r>
        <w:tab/>
      </w:r>
      <w:r>
        <w:tab/>
        <w:t xml:space="preserve">En ligne : </w:t>
      </w:r>
      <w:r>
        <w:tab/>
      </w:r>
      <w:r>
        <w:tab/>
        <w:t>En présentiel :</w:t>
      </w:r>
      <w:r>
        <w:tab/>
      </w:r>
      <w:r>
        <w:tab/>
      </w:r>
      <w:r>
        <w:tab/>
        <w:t>Total :</w:t>
      </w:r>
      <w:r>
        <w:tab/>
      </w:r>
    </w:p>
    <w:p w:rsidR="002F099C" w:rsidRDefault="007C361B">
      <w:pPr>
        <w:numPr>
          <w:ilvl w:val="0"/>
          <w:numId w:val="8"/>
        </w:numPr>
        <w:tabs>
          <w:tab w:val="left" w:pos="0"/>
        </w:tabs>
      </w:pPr>
      <w:r>
        <w:t>Abstention</w:t>
      </w:r>
      <w:r>
        <w:tab/>
      </w:r>
      <w:r>
        <w:tab/>
        <w:t xml:space="preserve">En ligne : </w:t>
      </w:r>
      <w:r>
        <w:tab/>
      </w:r>
      <w:r>
        <w:tab/>
        <w:t>En présentiel :</w:t>
      </w:r>
      <w:r>
        <w:tab/>
      </w:r>
      <w:r>
        <w:tab/>
      </w:r>
      <w:r>
        <w:tab/>
        <w:t>Total :</w:t>
      </w:r>
    </w:p>
    <w:p w:rsidR="002F099C" w:rsidRDefault="007C361B">
      <w:pPr>
        <w:numPr>
          <w:ilvl w:val="0"/>
          <w:numId w:val="8"/>
        </w:numPr>
        <w:tabs>
          <w:tab w:val="left" w:pos="0"/>
        </w:tabs>
      </w:pPr>
      <w:r>
        <w:t>Contre</w:t>
      </w:r>
      <w:r>
        <w:tab/>
      </w:r>
      <w:r>
        <w:tab/>
      </w:r>
      <w:r>
        <w:tab/>
        <w:t xml:space="preserve">En ligne : </w:t>
      </w:r>
      <w:r>
        <w:tab/>
      </w:r>
      <w:r>
        <w:tab/>
        <w:t>En présentiel :</w:t>
      </w:r>
      <w:r>
        <w:tab/>
      </w:r>
      <w:r>
        <w:tab/>
      </w:r>
      <w:r>
        <w:tab/>
        <w:t>Total :</w:t>
      </w:r>
    </w:p>
    <w:p w:rsidR="002F099C" w:rsidRDefault="002F099C">
      <w:pPr>
        <w:rPr>
          <w:i/>
        </w:rPr>
      </w:pPr>
    </w:p>
    <w:p w:rsidR="002F099C" w:rsidRDefault="007C361B">
      <w:pPr>
        <w:rPr>
          <w:i/>
        </w:rPr>
      </w:pPr>
      <w:r>
        <w:rPr>
          <w:i/>
        </w:rPr>
        <w:t xml:space="preserve">La présente résolution est adoptée ce jour, </w:t>
      </w:r>
      <w:r>
        <w:rPr>
          <w:i/>
          <w:highlight w:val="white"/>
        </w:rPr>
        <w:t>16/05/2025</w:t>
      </w:r>
      <w:r>
        <w:rPr>
          <w:i/>
        </w:rPr>
        <w:t xml:space="preserve">, par les sociétaires de la coopérative lors de l'assemblée générale ordinaire dûment convoquée à cet effet : Oui   Non </w:t>
      </w:r>
    </w:p>
    <w:p w:rsidR="002F099C" w:rsidRDefault="002F099C"/>
    <w:p w:rsidR="002F099C" w:rsidRDefault="005830A8" w:rsidP="005830A8">
      <w:pPr>
        <w:pStyle w:val="Titre1"/>
        <w:numPr>
          <w:ilvl w:val="0"/>
          <w:numId w:val="11"/>
        </w:numPr>
        <w:rPr>
          <w:highlight w:val="white"/>
        </w:rPr>
      </w:pPr>
      <w:bookmarkStart w:id="17" w:name="_Toc194569470"/>
      <w:r>
        <w:rPr>
          <w:noProof/>
        </w:rPr>
        <w:lastRenderedPageBreak/>
        <mc:AlternateContent>
          <mc:Choice Requires="wps">
            <w:drawing>
              <wp:anchor distT="0" distB="7620" distL="114300" distR="114300" simplePos="0" relativeHeight="251663360" behindDoc="0" locked="0" layoutInCell="1" hidden="0" allowOverlap="1" wp14:anchorId="34209AAC" wp14:editId="61DA8A4E">
                <wp:simplePos x="0" y="0"/>
                <wp:positionH relativeFrom="column">
                  <wp:posOffset>-73025</wp:posOffset>
                </wp:positionH>
                <wp:positionV relativeFrom="paragraph">
                  <wp:posOffset>779780</wp:posOffset>
                </wp:positionV>
                <wp:extent cx="6306820" cy="1609725"/>
                <wp:effectExtent l="0" t="0" r="0" b="0"/>
                <wp:wrapTopAndBottom distT="0" distB="7620"/>
                <wp:docPr id="28" name="Rectangle 28"/>
                <wp:cNvGraphicFramePr/>
                <a:graphic xmlns:a="http://schemas.openxmlformats.org/drawingml/2006/main">
                  <a:graphicData uri="http://schemas.microsoft.com/office/word/2010/wordprocessingShape">
                    <wps:wsp>
                      <wps:cNvSpPr/>
                      <wps:spPr>
                        <a:xfrm>
                          <a:off x="0" y="0"/>
                          <a:ext cx="6306820" cy="1609725"/>
                        </a:xfrm>
                        <a:prstGeom prst="rect">
                          <a:avLst/>
                        </a:prstGeom>
                        <a:solidFill>
                          <a:schemeClr val="lt1"/>
                        </a:solidFill>
                        <a:ln w="9525" cap="flat" cmpd="sng">
                          <a:solidFill>
                            <a:srgbClr val="000000"/>
                          </a:solidFill>
                          <a:prstDash val="solid"/>
                          <a:round/>
                          <a:headEnd type="none" w="sm" len="sm"/>
                          <a:tailEnd type="none" w="sm" len="sm"/>
                        </a:ln>
                      </wps:spPr>
                      <wps:txbx>
                        <w:txbxContent>
                          <w:p w:rsidR="002F099C" w:rsidRDefault="007C361B">
                            <w:pPr>
                              <w:ind w:left="720"/>
                              <w:textDirection w:val="btLr"/>
                            </w:pPr>
                            <w:r>
                              <w:rPr>
                                <w:i/>
                                <w:color w:val="000000"/>
                              </w:rPr>
                              <w:t xml:space="preserve">Note explicative : Le Sicoval souhaite créer un outil juridique lui permettant de porter la politique énergétique sur son territoire, à savoir : </w:t>
                            </w:r>
                          </w:p>
                          <w:p w:rsidR="002F099C" w:rsidRDefault="007C361B">
                            <w:pPr>
                              <w:ind w:left="720" w:firstLine="360"/>
                              <w:textDirection w:val="btLr"/>
                            </w:pPr>
                            <w:r>
                              <w:rPr>
                                <w:i/>
                                <w:color w:val="000000"/>
                              </w:rPr>
                              <w:t>Etre un acteur opérationnel pour déployer les EnR (développement, exploitation des systèmes de production et de distribution des EnR actuels et à venir)</w:t>
                            </w:r>
                          </w:p>
                          <w:p w:rsidR="002F099C" w:rsidRDefault="007C361B">
                            <w:pPr>
                              <w:ind w:left="720" w:firstLine="360"/>
                              <w:textDirection w:val="btLr"/>
                            </w:pPr>
                            <w:r>
                              <w:rPr>
                                <w:i/>
                                <w:color w:val="000000"/>
                              </w:rPr>
                              <w:t xml:space="preserve">Il concernerait l’ensemble des filières énergétiques.   </w:t>
                            </w:r>
                          </w:p>
                          <w:p w:rsidR="002F099C" w:rsidRDefault="007C361B">
                            <w:pPr>
                              <w:ind w:left="720" w:firstLine="360"/>
                              <w:textDirection w:val="btLr"/>
                            </w:pPr>
                            <w:r>
                              <w:rPr>
                                <w:i/>
                                <w:color w:val="000000"/>
                              </w:rPr>
                              <w:t>Il permettrait d’assurer une gouvernance locale pour les projets de production d’EnR.</w:t>
                            </w:r>
                          </w:p>
                          <w:p w:rsidR="002F099C" w:rsidRDefault="002F099C">
                            <w:pPr>
                              <w:textDirection w:val="btLr"/>
                            </w:pPr>
                          </w:p>
                          <w:p w:rsidR="002F099C" w:rsidRDefault="007C361B">
                            <w:pPr>
                              <w:textDirection w:val="btLr"/>
                            </w:pPr>
                            <w:r>
                              <w:rPr>
                                <w:i/>
                                <w:color w:val="000000"/>
                              </w:rPr>
                              <w:t xml:space="preserve">    *censeur = membre du CA mais sans droit de vote           </w:t>
                            </w:r>
                          </w:p>
                          <w:p w:rsidR="002F099C" w:rsidRDefault="002F099C">
                            <w:pPr>
                              <w:textDirection w:val="btLr"/>
                            </w:pPr>
                          </w:p>
                        </w:txbxContent>
                      </wps:txbx>
                      <wps:bodyPr spcFirstLastPara="1" wrap="square" lIns="91425" tIns="45700" rIns="91425" bIns="45700" anchor="t" anchorCtr="0">
                        <a:noAutofit/>
                      </wps:bodyPr>
                    </wps:wsp>
                  </a:graphicData>
                </a:graphic>
              </wp:anchor>
            </w:drawing>
          </mc:Choice>
          <mc:Fallback>
            <w:pict>
              <v:rect w14:anchorId="34209AAC" id="Rectangle 28" o:spid="_x0000_s1032" style="position:absolute;left:0;text-align:left;margin-left:-5.75pt;margin-top:61.4pt;width:496.6pt;height:126.75pt;z-index:251663360;visibility:visible;mso-wrap-style:square;mso-wrap-distance-left:9pt;mso-wrap-distance-top:0;mso-wrap-distance-right:9pt;mso-wrap-distance-bottom:.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" fillcolor="white [3201]">
                <v:stroke startarrowwidth="narrow" startarrowlength="short" endarrowwidth="narrow" endarrowlength="short" joinstyle="round"/>
                <v:textbox inset="2.53958mm,1.2694mm,2.53958mm,1.2694mm">
                  <w:txbxContent>
                    <w:p w:rsidR="002F099C" w:rsidRDefault="007C361B">
                      <w:pPr>
                        <w:ind w:left="720"/>
                        <w:textDirection w:val="btLr"/>
                      </w:pPr>
                      <w:r>
                        <w:rPr>
                          <w:i/>
                          <w:color w:val="000000"/>
                        </w:rPr>
                        <w:t xml:space="preserve">Note explicative : Le Sicoval souhaite créer un outil juridique lui permettant de porter la politique énergétique sur son territoire, à savoir : </w:t>
                      </w:r>
                    </w:p>
                    <w:p w:rsidR="002F099C" w:rsidRDefault="007C361B">
                      <w:pPr>
                        <w:ind w:left="720" w:firstLine="360"/>
                        <w:textDirection w:val="btLr"/>
                      </w:pPr>
                      <w:r>
                        <w:rPr>
                          <w:i/>
                          <w:color w:val="000000"/>
                        </w:rPr>
                        <w:t>Etre un acteur opérationnel pour déployer les EnR (développement, exploitation des systèmes de production et de distribution des EnR actuels et à venir)</w:t>
                      </w:r>
                    </w:p>
                    <w:p w:rsidR="002F099C" w:rsidRDefault="007C361B">
                      <w:pPr>
                        <w:ind w:left="720" w:firstLine="360"/>
                        <w:textDirection w:val="btLr"/>
                      </w:pPr>
                      <w:r>
                        <w:rPr>
                          <w:i/>
                          <w:color w:val="000000"/>
                        </w:rPr>
                        <w:t xml:space="preserve">Il concernerait l’ensemble des filières énergétiques.   </w:t>
                      </w:r>
                    </w:p>
                    <w:p w:rsidR="002F099C" w:rsidRDefault="007C361B">
                      <w:pPr>
                        <w:ind w:left="720" w:firstLine="360"/>
                        <w:textDirection w:val="btLr"/>
                      </w:pPr>
                      <w:r>
                        <w:rPr>
                          <w:i/>
                          <w:color w:val="000000"/>
                        </w:rPr>
                        <w:t>Il permettrait d’assurer une gouvernance locale pour les projets de production d’EnR.</w:t>
                      </w:r>
                    </w:p>
                    <w:p w:rsidR="002F099C" w:rsidRDefault="002F099C">
                      <w:pPr>
                        <w:textDirection w:val="btLr"/>
                      </w:pPr>
                    </w:p>
                    <w:p w:rsidR="002F099C" w:rsidRDefault="007C361B">
                      <w:pPr>
                        <w:textDirection w:val="btLr"/>
                      </w:pPr>
                      <w:r>
                        <w:rPr>
                          <w:i/>
                          <w:color w:val="000000"/>
                        </w:rPr>
                        <w:t xml:space="preserve">    *censeur = membre du CA mais sans droit de vote           </w:t>
                      </w:r>
                    </w:p>
                    <w:p w:rsidR="002F099C" w:rsidRDefault="002F099C">
                      <w:pPr>
                        <w:textDirection w:val="btLr"/>
                      </w:pPr>
                    </w:p>
                  </w:txbxContent>
                </v:textbox>
                <w10:wrap type="topAndBottom"/>
              </v:rect>
            </w:pict>
          </mc:Fallback>
        </mc:AlternateContent>
      </w:r>
      <w:r w:rsidR="007C361B">
        <w:rPr>
          <w:highlight w:val="white"/>
        </w:rPr>
        <w:t>Résolution : Participation au capital social de la société d’économie Mixte SEM ENERGIE :</w:t>
      </w:r>
      <w:bookmarkEnd w:id="17"/>
    </w:p>
    <w:p w:rsidR="002F099C" w:rsidRDefault="002F099C">
      <w:pPr>
        <w:rPr>
          <w:highlight w:val="white"/>
        </w:rPr>
      </w:pPr>
    </w:p>
    <w:p w:rsidR="002F099C" w:rsidRDefault="007C361B" w:rsidP="00AF028B">
      <w:pPr>
        <w:rPr>
          <w:b/>
        </w:rPr>
      </w:pPr>
      <w:r>
        <w:t xml:space="preserve">Le Conseil coopératif a considéré que la proposition portée par le Sicoval pourrait permettre à ICEA, d’une part de participer à des projets de taille significative rentrant dans son objet social, de développer son réseau d’acteurs de l’énergie décarbonée en deuxième part et enfin d’accroître ses compétences propres en la matière. </w:t>
      </w:r>
    </w:p>
    <w:p w:rsidR="002F099C" w:rsidRDefault="007C361B" w:rsidP="00AF028B">
      <w:pPr>
        <w:rPr>
          <w:b/>
        </w:rPr>
      </w:pPr>
      <w:r>
        <w:t>Aussi, il propose à l’assemblée générale de voter une intervention en capital dans la société à créer d’un montant de 5 000 € en contrepartie d’une place de censeur* au Conseil d’Administration, sachant que cette intervention financière n’a pas vocation à être directement fortement rémunérée.</w:t>
      </w:r>
    </w:p>
    <w:p w:rsidR="002F099C" w:rsidRDefault="002F099C"/>
    <w:p w:rsidR="002F099C" w:rsidRDefault="007C361B">
      <w:pPr>
        <w:numPr>
          <w:ilvl w:val="0"/>
          <w:numId w:val="8"/>
        </w:numPr>
        <w:tabs>
          <w:tab w:val="left" w:pos="0"/>
        </w:tabs>
      </w:pPr>
      <w:r>
        <w:t>Pour :</w:t>
      </w:r>
      <w:r>
        <w:tab/>
      </w:r>
      <w:r>
        <w:tab/>
      </w:r>
      <w:r>
        <w:tab/>
        <w:t xml:space="preserve">En ligne : </w:t>
      </w:r>
      <w:r>
        <w:tab/>
      </w:r>
      <w:r>
        <w:tab/>
        <w:t>En présentiel :</w:t>
      </w:r>
      <w:r>
        <w:tab/>
      </w:r>
      <w:r>
        <w:tab/>
      </w:r>
      <w:r>
        <w:tab/>
        <w:t>Total :</w:t>
      </w:r>
      <w:r>
        <w:tab/>
      </w:r>
    </w:p>
    <w:p w:rsidR="002F099C" w:rsidRDefault="007C361B">
      <w:pPr>
        <w:numPr>
          <w:ilvl w:val="0"/>
          <w:numId w:val="8"/>
        </w:numPr>
        <w:tabs>
          <w:tab w:val="left" w:pos="0"/>
        </w:tabs>
      </w:pPr>
      <w:r>
        <w:t>Abstention</w:t>
      </w:r>
      <w:r>
        <w:tab/>
      </w:r>
      <w:r>
        <w:tab/>
        <w:t xml:space="preserve">En ligne : </w:t>
      </w:r>
      <w:r>
        <w:tab/>
      </w:r>
      <w:r>
        <w:tab/>
        <w:t>En présentiel :</w:t>
      </w:r>
      <w:r>
        <w:tab/>
      </w:r>
      <w:r>
        <w:tab/>
      </w:r>
      <w:r>
        <w:tab/>
        <w:t>Total :</w:t>
      </w:r>
    </w:p>
    <w:p w:rsidR="002F099C" w:rsidRDefault="007C361B">
      <w:pPr>
        <w:numPr>
          <w:ilvl w:val="0"/>
          <w:numId w:val="8"/>
        </w:numPr>
        <w:tabs>
          <w:tab w:val="left" w:pos="0"/>
        </w:tabs>
      </w:pPr>
      <w:r>
        <w:t>Contre</w:t>
      </w:r>
      <w:r>
        <w:tab/>
      </w:r>
      <w:r>
        <w:tab/>
      </w:r>
      <w:r>
        <w:tab/>
        <w:t xml:space="preserve">En ligne : </w:t>
      </w:r>
      <w:r>
        <w:tab/>
      </w:r>
      <w:r>
        <w:tab/>
        <w:t>En présentiel :</w:t>
      </w:r>
      <w:r>
        <w:tab/>
      </w:r>
      <w:r>
        <w:tab/>
      </w:r>
      <w:r>
        <w:tab/>
        <w:t>Total :</w:t>
      </w:r>
    </w:p>
    <w:p w:rsidR="002F099C" w:rsidRDefault="002F099C" w:rsidP="005830A8">
      <w:pPr>
        <w:pStyle w:val="Titre2"/>
        <w:numPr>
          <w:ilvl w:val="0"/>
          <w:numId w:val="0"/>
        </w:numPr>
        <w:ind w:left="1440"/>
        <w:rPr>
          <w:highlight w:val="white"/>
        </w:rPr>
      </w:pPr>
    </w:p>
    <w:p w:rsidR="002F099C" w:rsidRDefault="007C361B" w:rsidP="005830A8">
      <w:pPr>
        <w:pStyle w:val="Titre1"/>
        <w:numPr>
          <w:ilvl w:val="0"/>
          <w:numId w:val="11"/>
        </w:numPr>
        <w:rPr>
          <w:highlight w:val="white"/>
        </w:rPr>
      </w:pPr>
      <w:bookmarkStart w:id="18" w:name="_heading=h.2jxsxqh" w:colFirst="0" w:colLast="0"/>
      <w:bookmarkStart w:id="19" w:name="_Toc194569471"/>
      <w:bookmarkEnd w:id="18"/>
      <w:r>
        <w:rPr>
          <w:highlight w:val="white"/>
        </w:rPr>
        <w:t>Résolution : Élections au conseil coopératif</w:t>
      </w:r>
      <w:bookmarkEnd w:id="19"/>
      <w:r>
        <w:rPr>
          <w:highlight w:val="white"/>
        </w:rPr>
        <w:t> </w:t>
      </w:r>
    </w:p>
    <w:p w:rsidR="002F099C" w:rsidRDefault="007C361B">
      <w:pPr>
        <w:rPr>
          <w:highlight w:val="white"/>
        </w:rPr>
      </w:pPr>
      <w:r>
        <w:rPr>
          <w:noProof/>
        </w:rPr>
        <mc:AlternateContent>
          <mc:Choice Requires="wps">
            <w:drawing>
              <wp:anchor distT="0" distB="3810" distL="114300" distR="113665" simplePos="0" relativeHeight="251664384" behindDoc="0" locked="0" layoutInCell="1" hidden="0" allowOverlap="1" wp14:anchorId="17F8B9AA" wp14:editId="3BF774BE">
                <wp:simplePos x="0" y="0"/>
                <wp:positionH relativeFrom="column">
                  <wp:posOffset>1</wp:posOffset>
                </wp:positionH>
                <wp:positionV relativeFrom="paragraph">
                  <wp:posOffset>165100</wp:posOffset>
                </wp:positionV>
                <wp:extent cx="6440805" cy="817245"/>
                <wp:effectExtent l="0" t="0" r="0" b="0"/>
                <wp:wrapSquare wrapText="bothSides" distT="0" distB="3810" distL="114300" distR="113665"/>
                <wp:docPr id="27" name="Rectangle 27"/>
                <wp:cNvGraphicFramePr/>
                <a:graphic xmlns:a="http://schemas.openxmlformats.org/drawingml/2006/main">
                  <a:graphicData uri="http://schemas.microsoft.com/office/word/2010/wordprocessingShape">
                    <wps:wsp>
                      <wps:cNvSpPr/>
                      <wps:spPr>
                        <a:xfrm>
                          <a:off x="2130360" y="3376140"/>
                          <a:ext cx="6431280" cy="807720"/>
                        </a:xfrm>
                        <a:prstGeom prst="rect">
                          <a:avLst/>
                        </a:prstGeom>
                        <a:solidFill>
                          <a:schemeClr val="lt1"/>
                        </a:solidFill>
                        <a:ln w="9525" cap="flat" cmpd="sng">
                          <a:solidFill>
                            <a:srgbClr val="000000"/>
                          </a:solidFill>
                          <a:prstDash val="solid"/>
                          <a:round/>
                          <a:headEnd type="none" w="sm" len="sm"/>
                          <a:tailEnd type="none" w="sm" len="sm"/>
                        </a:ln>
                      </wps:spPr>
                      <wps:txbx>
                        <w:txbxContent>
                          <w:p w:rsidR="002F099C" w:rsidRDefault="007C361B">
                            <w:pPr>
                              <w:textDirection w:val="btLr"/>
                            </w:pPr>
                            <w:r>
                              <w:rPr>
                                <w:i/>
                                <w:color w:val="000000"/>
                              </w:rPr>
                              <w:t xml:space="preserve">Note explicative. : Selon l’article 20.1 de nos statuts </w:t>
                            </w:r>
                          </w:p>
                          <w:p w:rsidR="002F099C" w:rsidRDefault="007C361B">
                            <w:pPr>
                              <w:textDirection w:val="btLr"/>
                            </w:pPr>
                            <w:r>
                              <w:rPr>
                                <w:i/>
                                <w:color w:val="000000"/>
                              </w:rPr>
                              <w:t xml:space="preserve">Le Conseil Coopératif est composé de 3 à 15 membres élus à la majorité des suffrages, à bulletins secrets par l’assemblée générale ordinaire. </w:t>
                            </w:r>
                          </w:p>
                          <w:p w:rsidR="002F099C" w:rsidRDefault="007C361B">
                            <w:pPr>
                              <w:textDirection w:val="btLr"/>
                            </w:pPr>
                            <w:r>
                              <w:rPr>
                                <w:i/>
                                <w:color w:val="000000"/>
                              </w:rPr>
                              <w:t>Chaque membre du conseil coopératif est élu pour une durée de deux ans, renouvelable.</w:t>
                            </w:r>
                          </w:p>
                        </w:txbxContent>
                      </wps:txbx>
                      <wps:bodyPr spcFirstLastPara="1" wrap="square" lIns="91425" tIns="45700" rIns="91425" bIns="45700" anchor="t" anchorCtr="0">
                        <a:noAutofit/>
                      </wps:bodyPr>
                    </wps:wsp>
                  </a:graphicData>
                </a:graphic>
              </wp:anchor>
            </w:drawing>
          </mc:Choice>
          <mc:Fallback>
            <w:pict>
              <v:rect w14:anchorId="17F8B9AA" id="Rectangle 27" o:spid="_x0000_s1033" style="position:absolute;margin-left:0;margin-top:13pt;width:507.15pt;height:64.35pt;z-index:251664384;visibility:visible;mso-wrap-style:square;mso-wrap-distance-left:9pt;mso-wrap-distance-top:0;mso-wrap-distance-right:8.95pt;mso-wrap-distance-bottom:.3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" fillcolor="white [3201]">
                <v:stroke startarrowwidth="narrow" startarrowlength="short" endarrowwidth="narrow" endarrowlength="short" joinstyle="round"/>
                <v:textbox inset="2.53958mm,1.2694mm,2.53958mm,1.2694mm">
                  <w:txbxContent>
                    <w:p w:rsidR="002F099C" w:rsidRDefault="007C361B">
                      <w:pPr>
                        <w:textDirection w:val="btLr"/>
                      </w:pPr>
                      <w:r>
                        <w:rPr>
                          <w:i/>
                          <w:color w:val="000000"/>
                        </w:rPr>
                        <w:t xml:space="preserve">Note explicative. : Selon l’article 20.1 de nos statuts </w:t>
                      </w:r>
                    </w:p>
                    <w:p w:rsidR="002F099C" w:rsidRDefault="007C361B">
                      <w:pPr>
                        <w:textDirection w:val="btLr"/>
                      </w:pPr>
                      <w:r>
                        <w:rPr>
                          <w:i/>
                          <w:color w:val="000000"/>
                        </w:rPr>
                        <w:t xml:space="preserve">Le Conseil Coopératif est composé de 3 à 15 membres élus à la majorité des suffrages, à bulletins secrets par l’assemblée générale ordinaire. </w:t>
                      </w:r>
                    </w:p>
                    <w:p w:rsidR="002F099C" w:rsidRDefault="007C361B">
                      <w:pPr>
                        <w:textDirection w:val="btLr"/>
                      </w:pPr>
                      <w:r>
                        <w:rPr>
                          <w:i/>
                          <w:color w:val="000000"/>
                        </w:rPr>
                        <w:t>Chaque membre du conseil coopératif est élu pour une durée de deux ans, renouvelable.</w:t>
                      </w:r>
                    </w:p>
                  </w:txbxContent>
                </v:textbox>
                <w10:wrap type="square"/>
              </v:rect>
            </w:pict>
          </mc:Fallback>
        </mc:AlternateContent>
      </w:r>
      <w:r w:rsidR="00410F91">
        <w:rPr>
          <w:highlight w:val="white"/>
        </w:rPr>
        <w:t>7</w:t>
      </w:r>
      <w:r>
        <w:rPr>
          <w:color w:val="00B050"/>
          <w:highlight w:val="white"/>
        </w:rPr>
        <w:t xml:space="preserve"> </w:t>
      </w:r>
      <w:r>
        <w:rPr>
          <w:highlight w:val="white"/>
        </w:rPr>
        <w:t>places sont à renouveler ou à pourvoir au conseil coopératif. Les nouveaux candidats sont élus pour 2 ans.</w:t>
      </w:r>
    </w:p>
    <w:p w:rsidR="002F099C" w:rsidRDefault="002F099C">
      <w:pPr>
        <w:rPr>
          <w:highlight w:val="white"/>
        </w:rPr>
      </w:pPr>
    </w:p>
    <w:tbl>
      <w:tblPr>
        <w:tblStyle w:val="1"/>
        <w:tblW w:w="97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87"/>
        <w:gridCol w:w="4885"/>
      </w:tblGrid>
      <w:tr w:rsidR="002F099C">
        <w:trPr>
          <w:trHeight w:val="713"/>
        </w:trPr>
        <w:tc>
          <w:tcPr>
            <w:tcW w:w="4887" w:type="dxa"/>
            <w:tcBorders>
              <w:top w:val="nil"/>
              <w:left w:val="nil"/>
              <w:bottom w:val="nil"/>
              <w:right w:val="nil"/>
            </w:tcBorders>
          </w:tcPr>
          <w:p w:rsidR="002F099C" w:rsidRPr="00742E0A" w:rsidRDefault="007C361B">
            <w:pPr>
              <w:widowControl w:val="0"/>
              <w:ind w:left="360"/>
              <w:rPr>
                <w:b/>
                <w:highlight w:val="white"/>
              </w:rPr>
            </w:pPr>
            <w:r w:rsidRPr="00742E0A">
              <w:rPr>
                <w:b/>
                <w:sz w:val="22"/>
                <w:szCs w:val="22"/>
                <w:highlight w:val="white"/>
              </w:rPr>
              <w:t>5 conseillers élus en 2023 sortants en 2025</w:t>
            </w:r>
          </w:p>
          <w:p w:rsidR="002F099C" w:rsidRDefault="007C361B">
            <w:pPr>
              <w:widowControl w:val="0"/>
              <w:numPr>
                <w:ilvl w:val="0"/>
                <w:numId w:val="7"/>
              </w:numPr>
              <w:pBdr>
                <w:top w:val="nil"/>
                <w:left w:val="nil"/>
                <w:bottom w:val="nil"/>
                <w:right w:val="nil"/>
                <w:between w:val="nil"/>
              </w:pBdr>
              <w:rPr>
                <w:color w:val="000000"/>
                <w:highlight w:val="white"/>
              </w:rPr>
            </w:pPr>
            <w:r>
              <w:rPr>
                <w:color w:val="000000"/>
                <w:highlight w:val="white"/>
              </w:rPr>
              <w:t>Patrick Couderc</w:t>
            </w:r>
          </w:p>
          <w:p w:rsidR="002F099C" w:rsidRDefault="007C361B">
            <w:pPr>
              <w:widowControl w:val="0"/>
              <w:numPr>
                <w:ilvl w:val="0"/>
                <w:numId w:val="7"/>
              </w:numPr>
              <w:pBdr>
                <w:top w:val="nil"/>
                <w:left w:val="nil"/>
                <w:bottom w:val="nil"/>
                <w:right w:val="nil"/>
                <w:between w:val="nil"/>
              </w:pBdr>
              <w:rPr>
                <w:color w:val="000000"/>
                <w:highlight w:val="white"/>
              </w:rPr>
            </w:pPr>
            <w:r>
              <w:rPr>
                <w:color w:val="000000"/>
                <w:highlight w:val="white"/>
              </w:rPr>
              <w:t>François Buisson</w:t>
            </w:r>
          </w:p>
          <w:p w:rsidR="002F099C" w:rsidRDefault="007C361B">
            <w:pPr>
              <w:widowControl w:val="0"/>
              <w:numPr>
                <w:ilvl w:val="0"/>
                <w:numId w:val="7"/>
              </w:numPr>
              <w:pBdr>
                <w:top w:val="nil"/>
                <w:left w:val="nil"/>
                <w:bottom w:val="nil"/>
                <w:right w:val="nil"/>
                <w:between w:val="nil"/>
              </w:pBdr>
              <w:rPr>
                <w:color w:val="000000"/>
                <w:highlight w:val="white"/>
              </w:rPr>
            </w:pPr>
            <w:r>
              <w:rPr>
                <w:color w:val="000000"/>
                <w:highlight w:val="white"/>
              </w:rPr>
              <w:t>Claire Haydont</w:t>
            </w:r>
          </w:p>
          <w:p w:rsidR="002F099C" w:rsidRDefault="007C361B">
            <w:pPr>
              <w:widowControl w:val="0"/>
              <w:numPr>
                <w:ilvl w:val="0"/>
                <w:numId w:val="7"/>
              </w:numPr>
              <w:pBdr>
                <w:top w:val="nil"/>
                <w:left w:val="nil"/>
                <w:bottom w:val="nil"/>
                <w:right w:val="nil"/>
                <w:between w:val="nil"/>
              </w:pBdr>
              <w:rPr>
                <w:color w:val="000000"/>
                <w:highlight w:val="white"/>
              </w:rPr>
            </w:pPr>
            <w:r>
              <w:rPr>
                <w:color w:val="000000"/>
                <w:highlight w:val="white"/>
              </w:rPr>
              <w:t>Christophe Vandengeon</w:t>
            </w:r>
          </w:p>
          <w:p w:rsidR="002F099C" w:rsidRPr="00AC627A" w:rsidRDefault="007C361B" w:rsidP="00AC627A">
            <w:pPr>
              <w:widowControl w:val="0"/>
              <w:numPr>
                <w:ilvl w:val="0"/>
                <w:numId w:val="7"/>
              </w:numPr>
              <w:pBdr>
                <w:top w:val="nil"/>
                <w:left w:val="nil"/>
                <w:bottom w:val="nil"/>
                <w:right w:val="nil"/>
                <w:between w:val="nil"/>
              </w:pBdr>
              <w:rPr>
                <w:color w:val="000000"/>
                <w:highlight w:val="white"/>
              </w:rPr>
            </w:pPr>
            <w:r>
              <w:rPr>
                <w:color w:val="000000"/>
                <w:highlight w:val="white"/>
              </w:rPr>
              <w:t>Francis Barousse</w:t>
            </w:r>
            <w:bookmarkStart w:id="20" w:name="_heading=h.z337ya" w:colFirst="0" w:colLast="0"/>
            <w:bookmarkEnd w:id="20"/>
          </w:p>
        </w:tc>
        <w:tc>
          <w:tcPr>
            <w:tcW w:w="4885" w:type="dxa"/>
            <w:tcBorders>
              <w:top w:val="nil"/>
              <w:left w:val="nil"/>
              <w:bottom w:val="nil"/>
              <w:right w:val="nil"/>
            </w:tcBorders>
          </w:tcPr>
          <w:p w:rsidR="002F099C" w:rsidRDefault="007C361B">
            <w:pPr>
              <w:widowControl w:val="0"/>
              <w:rPr>
                <w:b/>
                <w:highlight w:val="white"/>
              </w:rPr>
            </w:pPr>
            <w:r>
              <w:rPr>
                <w:b/>
                <w:highlight w:val="white"/>
              </w:rPr>
              <w:t>Candidats 2025</w:t>
            </w:r>
          </w:p>
          <w:p w:rsidR="002F099C" w:rsidRDefault="007C361B">
            <w:pPr>
              <w:widowControl w:val="0"/>
              <w:numPr>
                <w:ilvl w:val="0"/>
                <w:numId w:val="7"/>
              </w:numPr>
              <w:pBdr>
                <w:top w:val="nil"/>
                <w:left w:val="nil"/>
                <w:bottom w:val="nil"/>
                <w:right w:val="nil"/>
                <w:between w:val="nil"/>
              </w:pBdr>
              <w:rPr>
                <w:color w:val="000000"/>
                <w:highlight w:val="white"/>
              </w:rPr>
            </w:pPr>
            <w:r>
              <w:rPr>
                <w:color w:val="000000"/>
                <w:highlight w:val="white"/>
              </w:rPr>
              <w:t>Patrick Couderc</w:t>
            </w:r>
          </w:p>
          <w:p w:rsidR="002F099C" w:rsidRDefault="007C361B">
            <w:pPr>
              <w:widowControl w:val="0"/>
              <w:numPr>
                <w:ilvl w:val="0"/>
                <w:numId w:val="7"/>
              </w:numPr>
              <w:pBdr>
                <w:top w:val="nil"/>
                <w:left w:val="nil"/>
                <w:bottom w:val="nil"/>
                <w:right w:val="nil"/>
                <w:between w:val="nil"/>
              </w:pBdr>
              <w:rPr>
                <w:color w:val="000000"/>
                <w:highlight w:val="white"/>
              </w:rPr>
            </w:pPr>
            <w:r>
              <w:rPr>
                <w:color w:val="000000"/>
                <w:highlight w:val="white"/>
              </w:rPr>
              <w:t>François Buisson</w:t>
            </w:r>
          </w:p>
          <w:p w:rsidR="002F099C" w:rsidRDefault="007C361B">
            <w:pPr>
              <w:widowControl w:val="0"/>
              <w:numPr>
                <w:ilvl w:val="0"/>
                <w:numId w:val="7"/>
              </w:numPr>
              <w:pBdr>
                <w:top w:val="nil"/>
                <w:left w:val="nil"/>
                <w:bottom w:val="nil"/>
                <w:right w:val="nil"/>
                <w:between w:val="nil"/>
              </w:pBdr>
              <w:rPr>
                <w:color w:val="000000"/>
                <w:highlight w:val="white"/>
              </w:rPr>
            </w:pPr>
            <w:r>
              <w:rPr>
                <w:color w:val="000000"/>
                <w:highlight w:val="white"/>
              </w:rPr>
              <w:t>Claire Haydont</w:t>
            </w:r>
          </w:p>
          <w:p w:rsidR="002F099C" w:rsidRDefault="007C361B">
            <w:pPr>
              <w:widowControl w:val="0"/>
              <w:numPr>
                <w:ilvl w:val="0"/>
                <w:numId w:val="7"/>
              </w:numPr>
              <w:pBdr>
                <w:top w:val="nil"/>
                <w:left w:val="nil"/>
                <w:bottom w:val="nil"/>
                <w:right w:val="nil"/>
                <w:between w:val="nil"/>
              </w:pBdr>
              <w:rPr>
                <w:color w:val="000000"/>
                <w:highlight w:val="white"/>
              </w:rPr>
            </w:pPr>
            <w:r>
              <w:rPr>
                <w:color w:val="000000"/>
                <w:highlight w:val="white"/>
              </w:rPr>
              <w:t>Francis Barousse</w:t>
            </w:r>
          </w:p>
          <w:p w:rsidR="00410F91" w:rsidRDefault="00410F91">
            <w:pPr>
              <w:widowControl w:val="0"/>
              <w:numPr>
                <w:ilvl w:val="0"/>
                <w:numId w:val="7"/>
              </w:numPr>
              <w:pBdr>
                <w:top w:val="nil"/>
                <w:left w:val="nil"/>
                <w:bottom w:val="nil"/>
                <w:right w:val="nil"/>
                <w:between w:val="nil"/>
              </w:pBdr>
              <w:rPr>
                <w:color w:val="000000"/>
                <w:highlight w:val="white"/>
              </w:rPr>
            </w:pPr>
            <w:r>
              <w:rPr>
                <w:color w:val="000000"/>
                <w:highlight w:val="white"/>
              </w:rPr>
              <w:t>Gérard Padiou</w:t>
            </w:r>
          </w:p>
          <w:p w:rsidR="002F099C" w:rsidRDefault="002F099C">
            <w:pPr>
              <w:widowControl w:val="0"/>
              <w:rPr>
                <w:b/>
                <w:color w:val="C9211E"/>
                <w:highlight w:val="white"/>
              </w:rPr>
            </w:pPr>
          </w:p>
        </w:tc>
        <w:bookmarkStart w:id="21" w:name="_GoBack"/>
        <w:bookmarkEnd w:id="21"/>
      </w:tr>
    </w:tbl>
    <w:p w:rsidR="002F099C" w:rsidRDefault="002F099C">
      <w:pPr>
        <w:rPr>
          <w:b/>
          <w:highlight w:val="white"/>
        </w:rPr>
      </w:pPr>
    </w:p>
    <w:p w:rsidR="002F099C" w:rsidRDefault="002B35C4">
      <w:pPr>
        <w:rPr>
          <w:b/>
          <w:highlight w:val="white"/>
        </w:rPr>
      </w:pPr>
      <w:r>
        <w:rPr>
          <w:b/>
          <w:highlight w:val="white"/>
        </w:rPr>
        <w:t xml:space="preserve"> </w:t>
      </w:r>
      <w:r w:rsidR="00410F91">
        <w:rPr>
          <w:b/>
          <w:highlight w:val="white"/>
        </w:rPr>
        <w:t>5</w:t>
      </w:r>
      <w:r>
        <w:rPr>
          <w:b/>
          <w:highlight w:val="white"/>
        </w:rPr>
        <w:t> </w:t>
      </w:r>
      <w:r w:rsidR="007C361B" w:rsidRPr="002B35C4">
        <w:rPr>
          <w:b/>
          <w:highlight w:val="white"/>
        </w:rPr>
        <w:t xml:space="preserve"> </w:t>
      </w:r>
      <w:r w:rsidR="007C361B">
        <w:rPr>
          <w:b/>
          <w:highlight w:val="white"/>
        </w:rPr>
        <w:t>candidats :</w:t>
      </w:r>
    </w:p>
    <w:p w:rsidR="002F099C" w:rsidRDefault="007C361B">
      <w:pPr>
        <w:numPr>
          <w:ilvl w:val="0"/>
          <w:numId w:val="6"/>
        </w:numPr>
        <w:rPr>
          <w:highlight w:val="white"/>
        </w:rPr>
      </w:pPr>
      <w:r>
        <w:rPr>
          <w:highlight w:val="white"/>
        </w:rPr>
        <w:t>Patrick Couderc</w:t>
      </w:r>
      <w:r>
        <w:rPr>
          <w:highlight w:val="white"/>
        </w:rPr>
        <w:br/>
        <w:t>Pour :</w:t>
      </w:r>
      <w:r>
        <w:rPr>
          <w:highlight w:val="white"/>
        </w:rPr>
        <w:tab/>
      </w:r>
      <w:r>
        <w:rPr>
          <w:highlight w:val="white"/>
        </w:rPr>
        <w:tab/>
      </w:r>
      <w:r>
        <w:rPr>
          <w:highlight w:val="white"/>
        </w:rPr>
        <w:tab/>
        <w:t xml:space="preserve">En ligne : </w:t>
      </w:r>
      <w:r>
        <w:rPr>
          <w:highlight w:val="white"/>
        </w:rPr>
        <w:tab/>
      </w:r>
      <w:r>
        <w:rPr>
          <w:highlight w:val="white"/>
        </w:rPr>
        <w:tab/>
        <w:t>En présentiel :</w:t>
      </w:r>
      <w:r>
        <w:rPr>
          <w:highlight w:val="white"/>
        </w:rPr>
        <w:tab/>
      </w:r>
      <w:r>
        <w:rPr>
          <w:highlight w:val="white"/>
        </w:rPr>
        <w:tab/>
      </w:r>
      <w:r>
        <w:rPr>
          <w:highlight w:val="white"/>
        </w:rPr>
        <w:tab/>
        <w:t>Total :</w:t>
      </w:r>
      <w:r>
        <w:rPr>
          <w:highlight w:val="white"/>
        </w:rPr>
        <w:tab/>
      </w:r>
    </w:p>
    <w:p w:rsidR="002F099C" w:rsidRDefault="007C361B">
      <w:pPr>
        <w:ind w:left="786"/>
        <w:rPr>
          <w:highlight w:val="white"/>
        </w:rPr>
      </w:pPr>
      <w:r>
        <w:rPr>
          <w:highlight w:val="white"/>
        </w:rPr>
        <w:t>Abstention</w:t>
      </w:r>
      <w:r>
        <w:rPr>
          <w:highlight w:val="white"/>
        </w:rPr>
        <w:tab/>
      </w:r>
      <w:r>
        <w:rPr>
          <w:highlight w:val="white"/>
        </w:rPr>
        <w:tab/>
        <w:t xml:space="preserve">En ligne : </w:t>
      </w:r>
      <w:r>
        <w:rPr>
          <w:highlight w:val="white"/>
        </w:rPr>
        <w:tab/>
      </w:r>
      <w:r>
        <w:rPr>
          <w:highlight w:val="white"/>
        </w:rPr>
        <w:tab/>
        <w:t>En présentiel :</w:t>
      </w:r>
      <w:r>
        <w:rPr>
          <w:highlight w:val="white"/>
        </w:rPr>
        <w:tab/>
      </w:r>
      <w:r>
        <w:rPr>
          <w:highlight w:val="white"/>
        </w:rPr>
        <w:tab/>
      </w:r>
      <w:r>
        <w:rPr>
          <w:highlight w:val="white"/>
        </w:rPr>
        <w:tab/>
        <w:t>Total :</w:t>
      </w:r>
    </w:p>
    <w:p w:rsidR="002F099C" w:rsidRDefault="007C361B">
      <w:pPr>
        <w:ind w:left="786"/>
        <w:rPr>
          <w:highlight w:val="white"/>
        </w:rPr>
      </w:pPr>
      <w:r>
        <w:rPr>
          <w:highlight w:val="white"/>
        </w:rPr>
        <w:t>Contre</w:t>
      </w:r>
      <w:r>
        <w:rPr>
          <w:highlight w:val="white"/>
        </w:rPr>
        <w:tab/>
      </w:r>
      <w:r>
        <w:rPr>
          <w:highlight w:val="white"/>
        </w:rPr>
        <w:tab/>
      </w:r>
      <w:r w:rsidR="00410F91">
        <w:rPr>
          <w:highlight w:val="white"/>
        </w:rPr>
        <w:tab/>
      </w:r>
      <w:r>
        <w:rPr>
          <w:highlight w:val="white"/>
        </w:rPr>
        <w:t xml:space="preserve">En ligne : </w:t>
      </w:r>
      <w:r>
        <w:rPr>
          <w:highlight w:val="white"/>
        </w:rPr>
        <w:tab/>
      </w:r>
      <w:r>
        <w:rPr>
          <w:highlight w:val="white"/>
        </w:rPr>
        <w:tab/>
        <w:t>En présentiel :</w:t>
      </w:r>
      <w:r>
        <w:rPr>
          <w:highlight w:val="white"/>
        </w:rPr>
        <w:tab/>
      </w:r>
      <w:r>
        <w:rPr>
          <w:highlight w:val="white"/>
        </w:rPr>
        <w:tab/>
      </w:r>
      <w:r>
        <w:rPr>
          <w:highlight w:val="white"/>
        </w:rPr>
        <w:tab/>
        <w:t>Total :</w:t>
      </w:r>
    </w:p>
    <w:p w:rsidR="002F099C" w:rsidRDefault="007C361B">
      <w:pPr>
        <w:rPr>
          <w:highlight w:val="white"/>
        </w:rPr>
      </w:pPr>
      <w:r>
        <w:rPr>
          <w:highlight w:val="white"/>
        </w:rPr>
        <w:lastRenderedPageBreak/>
        <w:t xml:space="preserve">         Candidat élu par l'assemblée générale du </w:t>
      </w:r>
      <w:r>
        <w:rPr>
          <w:i/>
          <w:highlight w:val="white"/>
        </w:rPr>
        <w:t>16/05/2025</w:t>
      </w:r>
      <w:r>
        <w:rPr>
          <w:highlight w:val="white"/>
        </w:rPr>
        <w:t xml:space="preserve"> : oui  non</w:t>
      </w:r>
    </w:p>
    <w:p w:rsidR="002F099C" w:rsidRDefault="002F099C">
      <w:pPr>
        <w:ind w:left="786"/>
        <w:rPr>
          <w:highlight w:val="white"/>
        </w:rPr>
      </w:pPr>
    </w:p>
    <w:p w:rsidR="002F099C" w:rsidRDefault="007C361B">
      <w:pPr>
        <w:numPr>
          <w:ilvl w:val="0"/>
          <w:numId w:val="6"/>
        </w:numPr>
        <w:rPr>
          <w:highlight w:val="white"/>
        </w:rPr>
      </w:pPr>
      <w:r>
        <w:rPr>
          <w:highlight w:val="white"/>
        </w:rPr>
        <w:t>François Buisson</w:t>
      </w:r>
      <w:r>
        <w:rPr>
          <w:highlight w:val="white"/>
        </w:rPr>
        <w:tab/>
      </w:r>
    </w:p>
    <w:p w:rsidR="002F099C" w:rsidRDefault="002F099C">
      <w:pPr>
        <w:rPr>
          <w:highlight w:val="white"/>
        </w:rPr>
      </w:pPr>
    </w:p>
    <w:p w:rsidR="002F099C" w:rsidRDefault="007C361B">
      <w:pPr>
        <w:ind w:left="426"/>
        <w:rPr>
          <w:highlight w:val="white"/>
        </w:rPr>
      </w:pPr>
      <w:r>
        <w:rPr>
          <w:highlight w:val="white"/>
        </w:rPr>
        <w:t>Pour :</w:t>
      </w:r>
      <w:r>
        <w:rPr>
          <w:highlight w:val="white"/>
        </w:rPr>
        <w:tab/>
      </w:r>
      <w:r>
        <w:rPr>
          <w:highlight w:val="white"/>
        </w:rPr>
        <w:tab/>
      </w:r>
      <w:r>
        <w:rPr>
          <w:highlight w:val="white"/>
        </w:rPr>
        <w:tab/>
        <w:t xml:space="preserve">En ligne : </w:t>
      </w:r>
      <w:r>
        <w:rPr>
          <w:highlight w:val="white"/>
        </w:rPr>
        <w:tab/>
      </w:r>
      <w:r>
        <w:rPr>
          <w:highlight w:val="white"/>
        </w:rPr>
        <w:tab/>
        <w:t>En présentiel :</w:t>
      </w:r>
      <w:r>
        <w:rPr>
          <w:highlight w:val="white"/>
        </w:rPr>
        <w:tab/>
      </w:r>
      <w:r>
        <w:rPr>
          <w:highlight w:val="white"/>
        </w:rPr>
        <w:tab/>
      </w:r>
      <w:r>
        <w:rPr>
          <w:highlight w:val="white"/>
        </w:rPr>
        <w:tab/>
        <w:t>Total :</w:t>
      </w:r>
      <w:r>
        <w:rPr>
          <w:highlight w:val="white"/>
        </w:rPr>
        <w:tab/>
      </w:r>
    </w:p>
    <w:p w:rsidR="002F099C" w:rsidRDefault="007C361B">
      <w:pPr>
        <w:ind w:left="426"/>
        <w:rPr>
          <w:highlight w:val="white"/>
        </w:rPr>
      </w:pPr>
      <w:r>
        <w:rPr>
          <w:highlight w:val="white"/>
        </w:rPr>
        <w:t>Abstention</w:t>
      </w:r>
      <w:r>
        <w:rPr>
          <w:highlight w:val="white"/>
        </w:rPr>
        <w:tab/>
      </w:r>
      <w:r>
        <w:rPr>
          <w:highlight w:val="white"/>
        </w:rPr>
        <w:tab/>
        <w:t xml:space="preserve">En ligne : </w:t>
      </w:r>
      <w:r>
        <w:rPr>
          <w:highlight w:val="white"/>
        </w:rPr>
        <w:tab/>
      </w:r>
      <w:r>
        <w:rPr>
          <w:highlight w:val="white"/>
        </w:rPr>
        <w:tab/>
        <w:t>En présentiel :</w:t>
      </w:r>
      <w:r>
        <w:rPr>
          <w:highlight w:val="white"/>
        </w:rPr>
        <w:tab/>
      </w:r>
      <w:r>
        <w:rPr>
          <w:highlight w:val="white"/>
        </w:rPr>
        <w:tab/>
      </w:r>
      <w:r>
        <w:rPr>
          <w:highlight w:val="white"/>
        </w:rPr>
        <w:tab/>
        <w:t>Total :</w:t>
      </w:r>
    </w:p>
    <w:p w:rsidR="002F099C" w:rsidRDefault="007C361B">
      <w:pPr>
        <w:ind w:left="426"/>
        <w:rPr>
          <w:highlight w:val="white"/>
        </w:rPr>
      </w:pPr>
      <w:r>
        <w:rPr>
          <w:highlight w:val="white"/>
        </w:rPr>
        <w:t>Contre</w:t>
      </w:r>
      <w:r>
        <w:rPr>
          <w:highlight w:val="white"/>
        </w:rPr>
        <w:tab/>
      </w:r>
      <w:r>
        <w:rPr>
          <w:highlight w:val="white"/>
        </w:rPr>
        <w:tab/>
      </w:r>
      <w:r>
        <w:rPr>
          <w:highlight w:val="white"/>
        </w:rPr>
        <w:tab/>
        <w:t xml:space="preserve">En ligne : </w:t>
      </w:r>
      <w:r>
        <w:rPr>
          <w:highlight w:val="white"/>
        </w:rPr>
        <w:tab/>
      </w:r>
      <w:r>
        <w:rPr>
          <w:highlight w:val="white"/>
        </w:rPr>
        <w:tab/>
        <w:t>En présentiel :</w:t>
      </w:r>
      <w:r>
        <w:rPr>
          <w:highlight w:val="white"/>
        </w:rPr>
        <w:tab/>
      </w:r>
      <w:r>
        <w:rPr>
          <w:highlight w:val="white"/>
        </w:rPr>
        <w:tab/>
      </w:r>
      <w:r>
        <w:rPr>
          <w:highlight w:val="white"/>
        </w:rPr>
        <w:tab/>
        <w:t>Total :</w:t>
      </w:r>
    </w:p>
    <w:p w:rsidR="002F099C" w:rsidRDefault="007C361B">
      <w:pPr>
        <w:ind w:left="426"/>
        <w:rPr>
          <w:highlight w:val="white"/>
        </w:rPr>
      </w:pPr>
      <w:r>
        <w:rPr>
          <w:highlight w:val="white"/>
        </w:rPr>
        <w:t xml:space="preserve">    Candidat élu par l'assemblée générale du </w:t>
      </w:r>
      <w:r>
        <w:rPr>
          <w:i/>
          <w:highlight w:val="white"/>
        </w:rPr>
        <w:t>16/05/2025</w:t>
      </w:r>
      <w:r>
        <w:rPr>
          <w:highlight w:val="white"/>
        </w:rPr>
        <w:t xml:space="preserve"> : oui  non</w:t>
      </w:r>
    </w:p>
    <w:p w:rsidR="002F099C" w:rsidRDefault="007C361B">
      <w:pPr>
        <w:ind w:left="426"/>
        <w:rPr>
          <w:highlight w:val="white"/>
        </w:rPr>
      </w:pPr>
      <w:r>
        <w:rPr>
          <w:highlight w:val="white"/>
        </w:rPr>
        <w:tab/>
      </w:r>
      <w:r>
        <w:rPr>
          <w:highlight w:val="white"/>
        </w:rPr>
        <w:tab/>
      </w:r>
    </w:p>
    <w:p w:rsidR="002F099C" w:rsidRDefault="007C361B">
      <w:pPr>
        <w:numPr>
          <w:ilvl w:val="0"/>
          <w:numId w:val="6"/>
        </w:numPr>
        <w:rPr>
          <w:highlight w:val="white"/>
        </w:rPr>
      </w:pPr>
      <w:r>
        <w:rPr>
          <w:highlight w:val="white"/>
        </w:rPr>
        <w:t>Claire Haydont</w:t>
      </w:r>
    </w:p>
    <w:p w:rsidR="002F099C" w:rsidRDefault="007C361B">
      <w:pPr>
        <w:ind w:left="426"/>
        <w:rPr>
          <w:highlight w:val="white"/>
        </w:rPr>
      </w:pPr>
      <w:r>
        <w:rPr>
          <w:highlight w:val="white"/>
        </w:rPr>
        <w:t>Pour :</w:t>
      </w:r>
      <w:r>
        <w:rPr>
          <w:highlight w:val="white"/>
        </w:rPr>
        <w:tab/>
      </w:r>
      <w:r>
        <w:rPr>
          <w:highlight w:val="white"/>
        </w:rPr>
        <w:tab/>
      </w:r>
      <w:r>
        <w:rPr>
          <w:highlight w:val="white"/>
        </w:rPr>
        <w:tab/>
        <w:t xml:space="preserve">En ligne : </w:t>
      </w:r>
      <w:r>
        <w:rPr>
          <w:highlight w:val="white"/>
        </w:rPr>
        <w:tab/>
      </w:r>
      <w:r>
        <w:rPr>
          <w:highlight w:val="white"/>
        </w:rPr>
        <w:tab/>
        <w:t>En présentiel :</w:t>
      </w:r>
      <w:r>
        <w:rPr>
          <w:highlight w:val="white"/>
        </w:rPr>
        <w:tab/>
      </w:r>
      <w:r>
        <w:rPr>
          <w:highlight w:val="white"/>
        </w:rPr>
        <w:tab/>
      </w:r>
      <w:r>
        <w:rPr>
          <w:highlight w:val="white"/>
        </w:rPr>
        <w:tab/>
        <w:t>Total :</w:t>
      </w:r>
      <w:r>
        <w:rPr>
          <w:highlight w:val="white"/>
        </w:rPr>
        <w:tab/>
      </w:r>
    </w:p>
    <w:p w:rsidR="002F099C" w:rsidRDefault="007C361B">
      <w:pPr>
        <w:ind w:left="426"/>
        <w:rPr>
          <w:highlight w:val="white"/>
        </w:rPr>
      </w:pPr>
      <w:r>
        <w:rPr>
          <w:highlight w:val="white"/>
        </w:rPr>
        <w:t>Abstention</w:t>
      </w:r>
      <w:r>
        <w:rPr>
          <w:highlight w:val="white"/>
        </w:rPr>
        <w:tab/>
      </w:r>
      <w:r>
        <w:rPr>
          <w:highlight w:val="white"/>
        </w:rPr>
        <w:tab/>
        <w:t xml:space="preserve">En ligne : </w:t>
      </w:r>
      <w:r>
        <w:rPr>
          <w:highlight w:val="white"/>
        </w:rPr>
        <w:tab/>
      </w:r>
      <w:r>
        <w:rPr>
          <w:highlight w:val="white"/>
        </w:rPr>
        <w:tab/>
        <w:t>En présentiel :</w:t>
      </w:r>
      <w:r>
        <w:rPr>
          <w:highlight w:val="white"/>
        </w:rPr>
        <w:tab/>
      </w:r>
      <w:r>
        <w:rPr>
          <w:highlight w:val="white"/>
        </w:rPr>
        <w:tab/>
      </w:r>
      <w:r>
        <w:rPr>
          <w:highlight w:val="white"/>
        </w:rPr>
        <w:tab/>
        <w:t>Total :</w:t>
      </w:r>
    </w:p>
    <w:p w:rsidR="002F099C" w:rsidRDefault="007C361B">
      <w:pPr>
        <w:ind w:left="426"/>
        <w:rPr>
          <w:highlight w:val="white"/>
        </w:rPr>
      </w:pPr>
      <w:r>
        <w:rPr>
          <w:highlight w:val="white"/>
        </w:rPr>
        <w:t>Contre</w:t>
      </w:r>
      <w:r>
        <w:rPr>
          <w:highlight w:val="white"/>
        </w:rPr>
        <w:tab/>
      </w:r>
      <w:r>
        <w:rPr>
          <w:highlight w:val="white"/>
        </w:rPr>
        <w:tab/>
      </w:r>
      <w:r>
        <w:rPr>
          <w:highlight w:val="white"/>
        </w:rPr>
        <w:tab/>
        <w:t xml:space="preserve">En ligne : </w:t>
      </w:r>
      <w:r>
        <w:rPr>
          <w:highlight w:val="white"/>
        </w:rPr>
        <w:tab/>
      </w:r>
      <w:r>
        <w:rPr>
          <w:highlight w:val="white"/>
        </w:rPr>
        <w:tab/>
        <w:t>En présentiel :</w:t>
      </w:r>
      <w:r>
        <w:rPr>
          <w:highlight w:val="white"/>
        </w:rPr>
        <w:tab/>
      </w:r>
      <w:r>
        <w:rPr>
          <w:highlight w:val="white"/>
        </w:rPr>
        <w:tab/>
      </w:r>
      <w:r>
        <w:rPr>
          <w:highlight w:val="white"/>
        </w:rPr>
        <w:tab/>
        <w:t>Total :</w:t>
      </w:r>
    </w:p>
    <w:p w:rsidR="002F099C" w:rsidRDefault="007C361B">
      <w:pPr>
        <w:rPr>
          <w:highlight w:val="white"/>
        </w:rPr>
      </w:pPr>
      <w:r>
        <w:rPr>
          <w:highlight w:val="white"/>
        </w:rPr>
        <w:tab/>
        <w:t xml:space="preserve">Candidat élu par l'assemblée générale du </w:t>
      </w:r>
      <w:r>
        <w:rPr>
          <w:i/>
          <w:highlight w:val="white"/>
        </w:rPr>
        <w:t>16/05/2025</w:t>
      </w:r>
      <w:r>
        <w:rPr>
          <w:highlight w:val="white"/>
        </w:rPr>
        <w:t xml:space="preserve"> : oui  non</w:t>
      </w:r>
    </w:p>
    <w:p w:rsidR="002F099C" w:rsidRDefault="007C361B">
      <w:pPr>
        <w:rPr>
          <w:highlight w:val="white"/>
        </w:rPr>
      </w:pPr>
      <w:r>
        <w:rPr>
          <w:highlight w:val="white"/>
        </w:rPr>
        <w:tab/>
      </w:r>
    </w:p>
    <w:p w:rsidR="002F099C" w:rsidRDefault="007C361B">
      <w:pPr>
        <w:ind w:left="786"/>
        <w:rPr>
          <w:highlight w:val="white"/>
        </w:rPr>
      </w:pPr>
      <w:r>
        <w:rPr>
          <w:highlight w:val="white"/>
        </w:rPr>
        <w:tab/>
      </w:r>
      <w:r>
        <w:rPr>
          <w:highlight w:val="white"/>
        </w:rPr>
        <w:tab/>
      </w:r>
      <w:r>
        <w:rPr>
          <w:highlight w:val="white"/>
        </w:rPr>
        <w:tab/>
      </w:r>
    </w:p>
    <w:p w:rsidR="002F099C" w:rsidRDefault="007C361B">
      <w:pPr>
        <w:numPr>
          <w:ilvl w:val="0"/>
          <w:numId w:val="6"/>
        </w:numPr>
        <w:rPr>
          <w:highlight w:val="white"/>
        </w:rPr>
      </w:pPr>
      <w:r>
        <w:rPr>
          <w:highlight w:val="white"/>
        </w:rPr>
        <w:t>Francis Barousse</w:t>
      </w:r>
      <w:r>
        <w:rPr>
          <w:highlight w:val="white"/>
        </w:rPr>
        <w:tab/>
      </w:r>
    </w:p>
    <w:p w:rsidR="002F099C" w:rsidRDefault="007C361B">
      <w:pPr>
        <w:ind w:left="426"/>
        <w:rPr>
          <w:highlight w:val="white"/>
        </w:rPr>
      </w:pPr>
      <w:r>
        <w:rPr>
          <w:highlight w:val="white"/>
        </w:rPr>
        <w:t>Pour :</w:t>
      </w:r>
      <w:r>
        <w:rPr>
          <w:highlight w:val="white"/>
        </w:rPr>
        <w:tab/>
      </w:r>
      <w:r>
        <w:rPr>
          <w:highlight w:val="white"/>
        </w:rPr>
        <w:tab/>
      </w:r>
      <w:r>
        <w:rPr>
          <w:highlight w:val="white"/>
        </w:rPr>
        <w:tab/>
        <w:t xml:space="preserve">En ligne : </w:t>
      </w:r>
      <w:r>
        <w:rPr>
          <w:highlight w:val="white"/>
        </w:rPr>
        <w:tab/>
      </w:r>
      <w:r>
        <w:rPr>
          <w:highlight w:val="white"/>
        </w:rPr>
        <w:tab/>
        <w:t>En présentiel :</w:t>
      </w:r>
      <w:r>
        <w:rPr>
          <w:highlight w:val="white"/>
        </w:rPr>
        <w:tab/>
      </w:r>
      <w:r>
        <w:rPr>
          <w:highlight w:val="white"/>
        </w:rPr>
        <w:tab/>
      </w:r>
      <w:r>
        <w:rPr>
          <w:highlight w:val="white"/>
        </w:rPr>
        <w:tab/>
        <w:t>Total :</w:t>
      </w:r>
      <w:r>
        <w:rPr>
          <w:highlight w:val="white"/>
        </w:rPr>
        <w:tab/>
      </w:r>
    </w:p>
    <w:p w:rsidR="002F099C" w:rsidRDefault="007C361B">
      <w:pPr>
        <w:ind w:left="426"/>
        <w:rPr>
          <w:highlight w:val="white"/>
        </w:rPr>
      </w:pPr>
      <w:r>
        <w:rPr>
          <w:highlight w:val="white"/>
        </w:rPr>
        <w:t>Abstention</w:t>
      </w:r>
      <w:r>
        <w:rPr>
          <w:highlight w:val="white"/>
        </w:rPr>
        <w:tab/>
      </w:r>
      <w:r>
        <w:rPr>
          <w:highlight w:val="white"/>
        </w:rPr>
        <w:tab/>
        <w:t xml:space="preserve">En ligne : </w:t>
      </w:r>
      <w:r>
        <w:rPr>
          <w:highlight w:val="white"/>
        </w:rPr>
        <w:tab/>
      </w:r>
      <w:r>
        <w:rPr>
          <w:highlight w:val="white"/>
        </w:rPr>
        <w:tab/>
        <w:t>En présentiel :</w:t>
      </w:r>
      <w:r>
        <w:rPr>
          <w:highlight w:val="white"/>
        </w:rPr>
        <w:tab/>
      </w:r>
      <w:r>
        <w:rPr>
          <w:highlight w:val="white"/>
        </w:rPr>
        <w:tab/>
      </w:r>
      <w:r>
        <w:rPr>
          <w:highlight w:val="white"/>
        </w:rPr>
        <w:tab/>
        <w:t>Total :</w:t>
      </w:r>
    </w:p>
    <w:p w:rsidR="002F099C" w:rsidRDefault="007C361B">
      <w:pPr>
        <w:ind w:left="426"/>
        <w:rPr>
          <w:highlight w:val="white"/>
        </w:rPr>
      </w:pPr>
      <w:r>
        <w:rPr>
          <w:highlight w:val="white"/>
        </w:rPr>
        <w:t>Contre</w:t>
      </w:r>
      <w:r>
        <w:rPr>
          <w:highlight w:val="white"/>
        </w:rPr>
        <w:tab/>
      </w:r>
      <w:r>
        <w:rPr>
          <w:highlight w:val="white"/>
        </w:rPr>
        <w:tab/>
      </w:r>
      <w:r>
        <w:rPr>
          <w:highlight w:val="white"/>
        </w:rPr>
        <w:tab/>
        <w:t xml:space="preserve">En ligne : </w:t>
      </w:r>
      <w:r>
        <w:rPr>
          <w:highlight w:val="white"/>
        </w:rPr>
        <w:tab/>
      </w:r>
      <w:r>
        <w:rPr>
          <w:highlight w:val="white"/>
        </w:rPr>
        <w:tab/>
        <w:t>En présentiel :</w:t>
      </w:r>
      <w:r>
        <w:rPr>
          <w:highlight w:val="white"/>
        </w:rPr>
        <w:tab/>
      </w:r>
      <w:r>
        <w:rPr>
          <w:highlight w:val="white"/>
        </w:rPr>
        <w:tab/>
      </w:r>
      <w:r>
        <w:rPr>
          <w:highlight w:val="white"/>
        </w:rPr>
        <w:tab/>
        <w:t>Total :</w:t>
      </w:r>
    </w:p>
    <w:p w:rsidR="002F099C" w:rsidRDefault="007C361B">
      <w:pPr>
        <w:rPr>
          <w:highlight w:val="white"/>
        </w:rPr>
      </w:pPr>
      <w:r>
        <w:rPr>
          <w:highlight w:val="white"/>
        </w:rPr>
        <w:tab/>
        <w:t xml:space="preserve">Candidat élu par l'assemblée générale du </w:t>
      </w:r>
      <w:r>
        <w:rPr>
          <w:i/>
          <w:highlight w:val="white"/>
        </w:rPr>
        <w:t>16/05/2025</w:t>
      </w:r>
      <w:r>
        <w:rPr>
          <w:highlight w:val="white"/>
        </w:rPr>
        <w:t xml:space="preserve"> : oui  non</w:t>
      </w:r>
    </w:p>
    <w:p w:rsidR="002F099C" w:rsidRDefault="002F099C">
      <w:pPr>
        <w:keepNext/>
        <w:rPr>
          <w:highlight w:val="white"/>
        </w:rPr>
      </w:pPr>
    </w:p>
    <w:p w:rsidR="002F099C" w:rsidRDefault="00410F91">
      <w:pPr>
        <w:numPr>
          <w:ilvl w:val="0"/>
          <w:numId w:val="10"/>
        </w:numPr>
        <w:pBdr>
          <w:top w:val="nil"/>
          <w:left w:val="nil"/>
          <w:bottom w:val="nil"/>
          <w:right w:val="nil"/>
          <w:between w:val="nil"/>
        </w:pBdr>
        <w:rPr>
          <w:color w:val="000000"/>
          <w:highlight w:val="white"/>
        </w:rPr>
      </w:pPr>
      <w:r>
        <w:rPr>
          <w:color w:val="000000"/>
          <w:highlight w:val="white"/>
        </w:rPr>
        <w:t>Gérard Padiou</w:t>
      </w:r>
    </w:p>
    <w:p w:rsidR="002F099C" w:rsidRDefault="007C361B">
      <w:pPr>
        <w:ind w:left="426"/>
        <w:rPr>
          <w:highlight w:val="white"/>
        </w:rPr>
      </w:pPr>
      <w:r>
        <w:rPr>
          <w:highlight w:val="white"/>
        </w:rPr>
        <w:t>Pour :</w:t>
      </w:r>
      <w:r>
        <w:rPr>
          <w:highlight w:val="white"/>
        </w:rPr>
        <w:tab/>
      </w:r>
      <w:r>
        <w:rPr>
          <w:highlight w:val="white"/>
        </w:rPr>
        <w:tab/>
      </w:r>
      <w:r>
        <w:rPr>
          <w:highlight w:val="white"/>
        </w:rPr>
        <w:tab/>
        <w:t xml:space="preserve">En ligne : </w:t>
      </w:r>
      <w:r>
        <w:rPr>
          <w:highlight w:val="white"/>
        </w:rPr>
        <w:tab/>
      </w:r>
      <w:r>
        <w:rPr>
          <w:highlight w:val="white"/>
        </w:rPr>
        <w:tab/>
        <w:t>En présentiel :</w:t>
      </w:r>
      <w:r>
        <w:rPr>
          <w:highlight w:val="white"/>
        </w:rPr>
        <w:tab/>
      </w:r>
      <w:r>
        <w:rPr>
          <w:highlight w:val="white"/>
        </w:rPr>
        <w:tab/>
      </w:r>
      <w:r>
        <w:rPr>
          <w:highlight w:val="white"/>
        </w:rPr>
        <w:tab/>
        <w:t>Total :</w:t>
      </w:r>
      <w:r>
        <w:rPr>
          <w:highlight w:val="white"/>
        </w:rPr>
        <w:tab/>
      </w:r>
    </w:p>
    <w:p w:rsidR="002F099C" w:rsidRDefault="007C361B">
      <w:pPr>
        <w:ind w:left="426"/>
        <w:rPr>
          <w:highlight w:val="white"/>
        </w:rPr>
      </w:pPr>
      <w:r>
        <w:rPr>
          <w:highlight w:val="white"/>
        </w:rPr>
        <w:t>Abstention</w:t>
      </w:r>
      <w:r>
        <w:rPr>
          <w:highlight w:val="white"/>
        </w:rPr>
        <w:tab/>
      </w:r>
      <w:r>
        <w:rPr>
          <w:highlight w:val="white"/>
        </w:rPr>
        <w:tab/>
        <w:t xml:space="preserve">En ligne : </w:t>
      </w:r>
      <w:r>
        <w:rPr>
          <w:highlight w:val="white"/>
        </w:rPr>
        <w:tab/>
      </w:r>
      <w:r>
        <w:rPr>
          <w:highlight w:val="white"/>
        </w:rPr>
        <w:tab/>
        <w:t>En présentiel :</w:t>
      </w:r>
      <w:r>
        <w:rPr>
          <w:highlight w:val="white"/>
        </w:rPr>
        <w:tab/>
      </w:r>
      <w:r>
        <w:rPr>
          <w:highlight w:val="white"/>
        </w:rPr>
        <w:tab/>
      </w:r>
      <w:r>
        <w:rPr>
          <w:highlight w:val="white"/>
        </w:rPr>
        <w:tab/>
        <w:t>Total :</w:t>
      </w:r>
    </w:p>
    <w:p w:rsidR="002F099C" w:rsidRDefault="007C361B">
      <w:pPr>
        <w:ind w:left="426"/>
        <w:rPr>
          <w:highlight w:val="white"/>
        </w:rPr>
      </w:pPr>
      <w:r>
        <w:rPr>
          <w:highlight w:val="white"/>
        </w:rPr>
        <w:t>Contre</w:t>
      </w:r>
      <w:r>
        <w:rPr>
          <w:highlight w:val="white"/>
        </w:rPr>
        <w:tab/>
      </w:r>
      <w:r>
        <w:rPr>
          <w:highlight w:val="white"/>
        </w:rPr>
        <w:tab/>
      </w:r>
      <w:r>
        <w:rPr>
          <w:highlight w:val="white"/>
        </w:rPr>
        <w:tab/>
        <w:t xml:space="preserve">En ligne : </w:t>
      </w:r>
      <w:r>
        <w:rPr>
          <w:highlight w:val="white"/>
        </w:rPr>
        <w:tab/>
      </w:r>
      <w:r>
        <w:rPr>
          <w:highlight w:val="white"/>
        </w:rPr>
        <w:tab/>
        <w:t>En présentiel :</w:t>
      </w:r>
      <w:r>
        <w:rPr>
          <w:highlight w:val="white"/>
        </w:rPr>
        <w:tab/>
      </w:r>
      <w:r>
        <w:rPr>
          <w:highlight w:val="white"/>
        </w:rPr>
        <w:tab/>
      </w:r>
      <w:r>
        <w:rPr>
          <w:highlight w:val="white"/>
        </w:rPr>
        <w:tab/>
        <w:t>Total :</w:t>
      </w:r>
    </w:p>
    <w:p w:rsidR="002F099C" w:rsidRDefault="007C361B">
      <w:pPr>
        <w:ind w:left="426"/>
        <w:rPr>
          <w:highlight w:val="white"/>
        </w:rPr>
      </w:pPr>
      <w:r>
        <w:rPr>
          <w:highlight w:val="white"/>
        </w:rPr>
        <w:t xml:space="preserve">     Candidat élu par l'assemblée générale du </w:t>
      </w:r>
      <w:r>
        <w:rPr>
          <w:i/>
          <w:highlight w:val="white"/>
        </w:rPr>
        <w:t>16/05/2025</w:t>
      </w:r>
      <w:r>
        <w:rPr>
          <w:highlight w:val="white"/>
        </w:rPr>
        <w:t xml:space="preserve"> : oui  non</w:t>
      </w:r>
    </w:p>
    <w:p w:rsidR="002F099C" w:rsidRDefault="007C361B">
      <w:pPr>
        <w:ind w:left="426"/>
        <w:rPr>
          <w:highlight w:val="white"/>
        </w:rPr>
      </w:pPr>
      <w:r>
        <w:rPr>
          <w:highlight w:val="white"/>
        </w:rPr>
        <w:tab/>
      </w:r>
      <w:r>
        <w:rPr>
          <w:highlight w:val="white"/>
        </w:rPr>
        <w:tab/>
      </w:r>
      <w:r>
        <w:rPr>
          <w:highlight w:val="white"/>
        </w:rPr>
        <w:tab/>
      </w:r>
    </w:p>
    <w:p w:rsidR="002F099C" w:rsidRDefault="002F099C">
      <w:pPr>
        <w:numPr>
          <w:ilvl w:val="0"/>
          <w:numId w:val="6"/>
        </w:numPr>
        <w:rPr>
          <w:highlight w:val="white"/>
        </w:rPr>
      </w:pPr>
    </w:p>
    <w:p w:rsidR="002F099C" w:rsidRDefault="007C361B">
      <w:pPr>
        <w:ind w:left="426"/>
        <w:rPr>
          <w:highlight w:val="white"/>
        </w:rPr>
      </w:pPr>
      <w:r>
        <w:rPr>
          <w:highlight w:val="white"/>
        </w:rPr>
        <w:t>Pour :</w:t>
      </w:r>
      <w:r>
        <w:rPr>
          <w:highlight w:val="white"/>
        </w:rPr>
        <w:tab/>
      </w:r>
      <w:r>
        <w:rPr>
          <w:highlight w:val="white"/>
        </w:rPr>
        <w:tab/>
      </w:r>
      <w:r>
        <w:rPr>
          <w:highlight w:val="white"/>
        </w:rPr>
        <w:tab/>
        <w:t xml:space="preserve">En ligne : </w:t>
      </w:r>
      <w:r>
        <w:rPr>
          <w:highlight w:val="white"/>
        </w:rPr>
        <w:tab/>
      </w:r>
      <w:r>
        <w:rPr>
          <w:highlight w:val="white"/>
        </w:rPr>
        <w:tab/>
        <w:t>En présentiel :</w:t>
      </w:r>
      <w:r>
        <w:rPr>
          <w:highlight w:val="white"/>
        </w:rPr>
        <w:tab/>
      </w:r>
      <w:r>
        <w:rPr>
          <w:highlight w:val="white"/>
        </w:rPr>
        <w:tab/>
      </w:r>
      <w:r>
        <w:rPr>
          <w:highlight w:val="white"/>
        </w:rPr>
        <w:tab/>
        <w:t>Total :</w:t>
      </w:r>
      <w:r>
        <w:rPr>
          <w:highlight w:val="white"/>
        </w:rPr>
        <w:tab/>
      </w:r>
    </w:p>
    <w:p w:rsidR="002F099C" w:rsidRDefault="007C361B">
      <w:pPr>
        <w:ind w:left="426"/>
        <w:rPr>
          <w:highlight w:val="white"/>
        </w:rPr>
      </w:pPr>
      <w:r>
        <w:rPr>
          <w:highlight w:val="white"/>
        </w:rPr>
        <w:t>Abstention</w:t>
      </w:r>
      <w:r>
        <w:rPr>
          <w:highlight w:val="white"/>
        </w:rPr>
        <w:tab/>
      </w:r>
      <w:r>
        <w:rPr>
          <w:highlight w:val="white"/>
        </w:rPr>
        <w:tab/>
        <w:t xml:space="preserve">En ligne : </w:t>
      </w:r>
      <w:r>
        <w:rPr>
          <w:highlight w:val="white"/>
        </w:rPr>
        <w:tab/>
      </w:r>
      <w:r>
        <w:rPr>
          <w:highlight w:val="white"/>
        </w:rPr>
        <w:tab/>
        <w:t>En présentiel :</w:t>
      </w:r>
      <w:r>
        <w:rPr>
          <w:highlight w:val="white"/>
        </w:rPr>
        <w:tab/>
      </w:r>
      <w:r>
        <w:rPr>
          <w:highlight w:val="white"/>
        </w:rPr>
        <w:tab/>
      </w:r>
      <w:r>
        <w:rPr>
          <w:highlight w:val="white"/>
        </w:rPr>
        <w:tab/>
        <w:t>Total :</w:t>
      </w:r>
    </w:p>
    <w:p w:rsidR="002F099C" w:rsidRDefault="007C361B">
      <w:pPr>
        <w:ind w:left="426"/>
        <w:rPr>
          <w:highlight w:val="white"/>
        </w:rPr>
      </w:pPr>
      <w:r>
        <w:rPr>
          <w:highlight w:val="white"/>
        </w:rPr>
        <w:t>Contre</w:t>
      </w:r>
      <w:r>
        <w:rPr>
          <w:highlight w:val="white"/>
        </w:rPr>
        <w:tab/>
      </w:r>
      <w:r>
        <w:rPr>
          <w:highlight w:val="white"/>
        </w:rPr>
        <w:tab/>
      </w:r>
      <w:r>
        <w:rPr>
          <w:highlight w:val="white"/>
        </w:rPr>
        <w:tab/>
        <w:t xml:space="preserve">En ligne : </w:t>
      </w:r>
      <w:r>
        <w:rPr>
          <w:highlight w:val="white"/>
        </w:rPr>
        <w:tab/>
      </w:r>
      <w:r>
        <w:rPr>
          <w:highlight w:val="white"/>
        </w:rPr>
        <w:tab/>
        <w:t>En présentiel :</w:t>
      </w:r>
      <w:r>
        <w:rPr>
          <w:highlight w:val="white"/>
        </w:rPr>
        <w:tab/>
      </w:r>
      <w:r>
        <w:rPr>
          <w:highlight w:val="white"/>
        </w:rPr>
        <w:tab/>
      </w:r>
      <w:r>
        <w:rPr>
          <w:highlight w:val="white"/>
        </w:rPr>
        <w:tab/>
        <w:t>Total :</w:t>
      </w:r>
    </w:p>
    <w:p w:rsidR="002F099C" w:rsidRDefault="007C361B">
      <w:pPr>
        <w:ind w:left="426"/>
        <w:rPr>
          <w:highlight w:val="white"/>
        </w:rPr>
      </w:pPr>
      <w:r>
        <w:rPr>
          <w:highlight w:val="white"/>
        </w:rPr>
        <w:t xml:space="preserve">     Candidat élu par l'assemblée générale du </w:t>
      </w:r>
      <w:r>
        <w:rPr>
          <w:i/>
          <w:highlight w:val="white"/>
        </w:rPr>
        <w:t>16/05/2025</w:t>
      </w:r>
      <w:r>
        <w:rPr>
          <w:highlight w:val="white"/>
        </w:rPr>
        <w:t xml:space="preserve"> : oui  non</w:t>
      </w:r>
    </w:p>
    <w:p w:rsidR="002F099C" w:rsidRDefault="002F099C">
      <w:pPr>
        <w:ind w:left="426"/>
        <w:rPr>
          <w:highlight w:val="white"/>
        </w:rPr>
      </w:pPr>
    </w:p>
    <w:p w:rsidR="002F099C" w:rsidRDefault="002F099C">
      <w:pPr>
        <w:numPr>
          <w:ilvl w:val="0"/>
          <w:numId w:val="6"/>
        </w:numPr>
        <w:rPr>
          <w:highlight w:val="white"/>
        </w:rPr>
      </w:pPr>
    </w:p>
    <w:p w:rsidR="002F099C" w:rsidRDefault="007C361B">
      <w:pPr>
        <w:ind w:left="426"/>
        <w:rPr>
          <w:highlight w:val="white"/>
        </w:rPr>
      </w:pPr>
      <w:r>
        <w:rPr>
          <w:highlight w:val="white"/>
        </w:rPr>
        <w:t>Pour :</w:t>
      </w:r>
      <w:r>
        <w:rPr>
          <w:highlight w:val="white"/>
        </w:rPr>
        <w:tab/>
      </w:r>
      <w:r>
        <w:rPr>
          <w:highlight w:val="white"/>
        </w:rPr>
        <w:tab/>
      </w:r>
      <w:r>
        <w:rPr>
          <w:highlight w:val="white"/>
        </w:rPr>
        <w:tab/>
        <w:t xml:space="preserve">En ligne : </w:t>
      </w:r>
      <w:r>
        <w:rPr>
          <w:highlight w:val="white"/>
        </w:rPr>
        <w:tab/>
      </w:r>
      <w:r>
        <w:rPr>
          <w:highlight w:val="white"/>
        </w:rPr>
        <w:tab/>
        <w:t>En présentiel :</w:t>
      </w:r>
      <w:r>
        <w:rPr>
          <w:highlight w:val="white"/>
        </w:rPr>
        <w:tab/>
      </w:r>
      <w:r>
        <w:rPr>
          <w:highlight w:val="white"/>
        </w:rPr>
        <w:tab/>
      </w:r>
      <w:r>
        <w:rPr>
          <w:highlight w:val="white"/>
        </w:rPr>
        <w:tab/>
        <w:t>Total :</w:t>
      </w:r>
      <w:r>
        <w:rPr>
          <w:highlight w:val="white"/>
        </w:rPr>
        <w:tab/>
      </w:r>
    </w:p>
    <w:p w:rsidR="002F099C" w:rsidRDefault="007C361B">
      <w:pPr>
        <w:ind w:left="426"/>
        <w:rPr>
          <w:highlight w:val="white"/>
        </w:rPr>
      </w:pPr>
      <w:r>
        <w:rPr>
          <w:highlight w:val="white"/>
        </w:rPr>
        <w:t>Abstention</w:t>
      </w:r>
      <w:r>
        <w:rPr>
          <w:highlight w:val="white"/>
        </w:rPr>
        <w:tab/>
      </w:r>
      <w:r>
        <w:rPr>
          <w:highlight w:val="white"/>
        </w:rPr>
        <w:tab/>
        <w:t xml:space="preserve">En ligne : </w:t>
      </w:r>
      <w:r>
        <w:rPr>
          <w:highlight w:val="white"/>
        </w:rPr>
        <w:tab/>
      </w:r>
      <w:r>
        <w:rPr>
          <w:highlight w:val="white"/>
        </w:rPr>
        <w:tab/>
        <w:t>En présentiel :</w:t>
      </w:r>
      <w:r>
        <w:rPr>
          <w:highlight w:val="white"/>
        </w:rPr>
        <w:tab/>
      </w:r>
      <w:r>
        <w:rPr>
          <w:highlight w:val="white"/>
        </w:rPr>
        <w:tab/>
      </w:r>
      <w:r>
        <w:rPr>
          <w:highlight w:val="white"/>
        </w:rPr>
        <w:tab/>
        <w:t>Total :</w:t>
      </w:r>
    </w:p>
    <w:p w:rsidR="002F099C" w:rsidRDefault="007C361B">
      <w:pPr>
        <w:ind w:left="426"/>
        <w:rPr>
          <w:highlight w:val="white"/>
        </w:rPr>
      </w:pPr>
      <w:r>
        <w:rPr>
          <w:highlight w:val="white"/>
        </w:rPr>
        <w:t>Contre</w:t>
      </w:r>
      <w:r>
        <w:rPr>
          <w:highlight w:val="white"/>
        </w:rPr>
        <w:tab/>
      </w:r>
      <w:r>
        <w:rPr>
          <w:highlight w:val="white"/>
        </w:rPr>
        <w:tab/>
      </w:r>
      <w:r>
        <w:rPr>
          <w:highlight w:val="white"/>
        </w:rPr>
        <w:tab/>
        <w:t xml:space="preserve">En ligne : </w:t>
      </w:r>
      <w:r>
        <w:rPr>
          <w:highlight w:val="white"/>
        </w:rPr>
        <w:tab/>
      </w:r>
      <w:r>
        <w:rPr>
          <w:highlight w:val="white"/>
        </w:rPr>
        <w:tab/>
        <w:t>En présentiel :</w:t>
      </w:r>
      <w:r>
        <w:rPr>
          <w:highlight w:val="white"/>
        </w:rPr>
        <w:tab/>
      </w:r>
      <w:r>
        <w:rPr>
          <w:highlight w:val="white"/>
        </w:rPr>
        <w:tab/>
      </w:r>
      <w:r>
        <w:rPr>
          <w:highlight w:val="white"/>
        </w:rPr>
        <w:tab/>
        <w:t>Total :</w:t>
      </w:r>
    </w:p>
    <w:p w:rsidR="002F099C" w:rsidRDefault="007C361B">
      <w:pPr>
        <w:ind w:left="426"/>
        <w:rPr>
          <w:highlight w:val="white"/>
        </w:rPr>
      </w:pPr>
      <w:r>
        <w:rPr>
          <w:highlight w:val="white"/>
        </w:rPr>
        <w:t xml:space="preserve">    Candidat élu par l'assemblée générale du </w:t>
      </w:r>
      <w:r>
        <w:rPr>
          <w:i/>
          <w:highlight w:val="white"/>
        </w:rPr>
        <w:t>16/05/2025</w:t>
      </w:r>
      <w:r>
        <w:rPr>
          <w:highlight w:val="white"/>
        </w:rPr>
        <w:t xml:space="preserve"> : oui  non</w:t>
      </w:r>
    </w:p>
    <w:p w:rsidR="002F099C" w:rsidRDefault="002F099C">
      <w:pPr>
        <w:ind w:left="426"/>
        <w:rPr>
          <w:highlight w:val="white"/>
        </w:rPr>
      </w:pPr>
    </w:p>
    <w:p w:rsidR="002F099C" w:rsidRDefault="007C361B">
      <w:pPr>
        <w:numPr>
          <w:ilvl w:val="0"/>
          <w:numId w:val="6"/>
        </w:numPr>
        <w:rPr>
          <w:highlight w:val="white"/>
        </w:rPr>
      </w:pPr>
      <w:r>
        <w:rPr>
          <w:highlight w:val="white"/>
        </w:rPr>
        <w:tab/>
      </w:r>
    </w:p>
    <w:p w:rsidR="002F099C" w:rsidRDefault="007C361B">
      <w:pPr>
        <w:ind w:left="426"/>
        <w:rPr>
          <w:highlight w:val="white"/>
        </w:rPr>
      </w:pPr>
      <w:r>
        <w:rPr>
          <w:highlight w:val="white"/>
        </w:rPr>
        <w:t>Pour :</w:t>
      </w:r>
      <w:r>
        <w:rPr>
          <w:highlight w:val="white"/>
        </w:rPr>
        <w:tab/>
      </w:r>
      <w:r>
        <w:rPr>
          <w:highlight w:val="white"/>
        </w:rPr>
        <w:tab/>
      </w:r>
      <w:r>
        <w:rPr>
          <w:highlight w:val="white"/>
        </w:rPr>
        <w:tab/>
        <w:t xml:space="preserve">En ligne : </w:t>
      </w:r>
      <w:r>
        <w:rPr>
          <w:highlight w:val="white"/>
        </w:rPr>
        <w:tab/>
      </w:r>
      <w:r>
        <w:rPr>
          <w:highlight w:val="white"/>
        </w:rPr>
        <w:tab/>
        <w:t>En présentiel :</w:t>
      </w:r>
      <w:r>
        <w:rPr>
          <w:highlight w:val="white"/>
        </w:rPr>
        <w:tab/>
      </w:r>
      <w:r>
        <w:rPr>
          <w:highlight w:val="white"/>
        </w:rPr>
        <w:tab/>
      </w:r>
      <w:r>
        <w:rPr>
          <w:highlight w:val="white"/>
        </w:rPr>
        <w:tab/>
        <w:t>Total :</w:t>
      </w:r>
      <w:r>
        <w:rPr>
          <w:highlight w:val="white"/>
        </w:rPr>
        <w:tab/>
      </w:r>
    </w:p>
    <w:p w:rsidR="002F099C" w:rsidRDefault="007C361B">
      <w:pPr>
        <w:ind w:left="426"/>
        <w:rPr>
          <w:highlight w:val="white"/>
        </w:rPr>
      </w:pPr>
      <w:r>
        <w:rPr>
          <w:highlight w:val="white"/>
        </w:rPr>
        <w:t>Abstention</w:t>
      </w:r>
      <w:r>
        <w:rPr>
          <w:highlight w:val="white"/>
        </w:rPr>
        <w:tab/>
      </w:r>
      <w:r>
        <w:rPr>
          <w:highlight w:val="white"/>
        </w:rPr>
        <w:tab/>
        <w:t xml:space="preserve">En ligne : </w:t>
      </w:r>
      <w:r>
        <w:rPr>
          <w:highlight w:val="white"/>
        </w:rPr>
        <w:tab/>
      </w:r>
      <w:r>
        <w:rPr>
          <w:highlight w:val="white"/>
        </w:rPr>
        <w:tab/>
        <w:t>En présentiel :</w:t>
      </w:r>
      <w:r>
        <w:rPr>
          <w:highlight w:val="white"/>
        </w:rPr>
        <w:tab/>
      </w:r>
      <w:r>
        <w:rPr>
          <w:highlight w:val="white"/>
        </w:rPr>
        <w:tab/>
      </w:r>
      <w:r>
        <w:rPr>
          <w:highlight w:val="white"/>
        </w:rPr>
        <w:tab/>
        <w:t>Total :</w:t>
      </w:r>
    </w:p>
    <w:p w:rsidR="002F099C" w:rsidRDefault="007C361B">
      <w:pPr>
        <w:ind w:left="426"/>
        <w:rPr>
          <w:highlight w:val="white"/>
        </w:rPr>
      </w:pPr>
      <w:r>
        <w:rPr>
          <w:highlight w:val="white"/>
        </w:rPr>
        <w:t>Contre</w:t>
      </w:r>
      <w:r>
        <w:rPr>
          <w:highlight w:val="white"/>
        </w:rPr>
        <w:tab/>
      </w:r>
      <w:r>
        <w:rPr>
          <w:highlight w:val="white"/>
        </w:rPr>
        <w:tab/>
      </w:r>
      <w:r>
        <w:rPr>
          <w:highlight w:val="white"/>
        </w:rPr>
        <w:tab/>
        <w:t xml:space="preserve">En ligne : </w:t>
      </w:r>
      <w:r>
        <w:rPr>
          <w:highlight w:val="white"/>
        </w:rPr>
        <w:tab/>
      </w:r>
      <w:r>
        <w:rPr>
          <w:highlight w:val="white"/>
        </w:rPr>
        <w:tab/>
        <w:t>En présentiel :</w:t>
      </w:r>
      <w:r>
        <w:rPr>
          <w:highlight w:val="white"/>
        </w:rPr>
        <w:tab/>
      </w:r>
      <w:r>
        <w:rPr>
          <w:highlight w:val="white"/>
        </w:rPr>
        <w:tab/>
      </w:r>
      <w:r>
        <w:rPr>
          <w:highlight w:val="white"/>
        </w:rPr>
        <w:tab/>
        <w:t>Total :</w:t>
      </w:r>
    </w:p>
    <w:p w:rsidR="002F099C" w:rsidRDefault="007C361B" w:rsidP="00AC627A">
      <w:pPr>
        <w:ind w:firstLine="680"/>
        <w:rPr>
          <w:highlight w:val="white"/>
        </w:rPr>
      </w:pPr>
      <w:r>
        <w:rPr>
          <w:highlight w:val="white"/>
        </w:rPr>
        <w:tab/>
        <w:t xml:space="preserve">Candidat élu par l'assemblée générale du </w:t>
      </w:r>
      <w:r>
        <w:rPr>
          <w:i/>
          <w:highlight w:val="white"/>
        </w:rPr>
        <w:t>16/05/2025</w:t>
      </w:r>
      <w:r>
        <w:rPr>
          <w:highlight w:val="white"/>
        </w:rPr>
        <w:t xml:space="preserve"> : oui  non</w:t>
      </w:r>
    </w:p>
    <w:p w:rsidR="00AC627A" w:rsidRPr="00AC627A" w:rsidRDefault="00AC627A" w:rsidP="00AC627A">
      <w:pPr>
        <w:ind w:firstLine="680"/>
        <w:rPr>
          <w:highlight w:val="white"/>
        </w:rPr>
      </w:pPr>
    </w:p>
    <w:p w:rsidR="002F099C" w:rsidRDefault="007C361B" w:rsidP="00AF028B">
      <w:pPr>
        <w:pStyle w:val="Titre1"/>
        <w:rPr>
          <w:highlight w:val="white"/>
        </w:rPr>
      </w:pPr>
      <w:bookmarkStart w:id="22" w:name="_Toc194569472"/>
      <w:r>
        <w:rPr>
          <w:highlight w:val="white"/>
        </w:rPr>
        <w:lastRenderedPageBreak/>
        <w:t xml:space="preserve">12e </w:t>
      </w:r>
      <w:r w:rsidR="00AF028B">
        <w:rPr>
          <w:highlight w:val="white"/>
        </w:rPr>
        <w:tab/>
      </w:r>
      <w:r>
        <w:rPr>
          <w:highlight w:val="white"/>
        </w:rPr>
        <w:t>Résolution : Pouvoir pour les formalités</w:t>
      </w:r>
      <w:r>
        <w:rPr>
          <w:noProof/>
        </w:rPr>
        <mc:AlternateContent>
          <mc:Choice Requires="wps">
            <w:drawing>
              <wp:anchor distT="635" distB="0" distL="114300" distR="114300" simplePos="0" relativeHeight="251665408" behindDoc="0" locked="0" layoutInCell="1" hidden="0" allowOverlap="1" wp14:anchorId="1F466987" wp14:editId="6B4B24FA">
                <wp:simplePos x="0" y="0"/>
                <wp:positionH relativeFrom="column">
                  <wp:posOffset>50801</wp:posOffset>
                </wp:positionH>
                <wp:positionV relativeFrom="paragraph">
                  <wp:posOffset>318135</wp:posOffset>
                </wp:positionV>
                <wp:extent cx="6441440" cy="459740"/>
                <wp:effectExtent l="0" t="0" r="0" b="0"/>
                <wp:wrapSquare wrapText="bothSides" distT="635" distB="0" distL="114300" distR="114300"/>
                <wp:docPr id="33" name="Rectangle 33"/>
                <wp:cNvGraphicFramePr/>
                <a:graphic xmlns:a="http://schemas.openxmlformats.org/drawingml/2006/main">
                  <a:graphicData uri="http://schemas.microsoft.com/office/word/2010/wordprocessingShape">
                    <wps:wsp>
                      <wps:cNvSpPr/>
                      <wps:spPr>
                        <a:xfrm>
                          <a:off x="2130300" y="3555180"/>
                          <a:ext cx="6431400" cy="449640"/>
                        </a:xfrm>
                        <a:prstGeom prst="rect">
                          <a:avLst/>
                        </a:prstGeom>
                        <a:solidFill>
                          <a:schemeClr val="lt1"/>
                        </a:solidFill>
                        <a:ln w="9525" cap="flat" cmpd="sng">
                          <a:solidFill>
                            <a:srgbClr val="000000"/>
                          </a:solidFill>
                          <a:prstDash val="solid"/>
                          <a:round/>
                          <a:headEnd type="none" w="sm" len="sm"/>
                          <a:tailEnd type="none" w="sm" len="sm"/>
                        </a:ln>
                      </wps:spPr>
                      <wps:txbx>
                        <w:txbxContent>
                          <w:p w:rsidR="002F099C" w:rsidRDefault="007C361B">
                            <w:pPr>
                              <w:textDirection w:val="btLr"/>
                            </w:pPr>
                            <w:r>
                              <w:rPr>
                                <w:i/>
                                <w:color w:val="000000"/>
                              </w:rPr>
                              <w:t>Note explicative : Cette résolution permet au président de déposer les comptes, les statuts et le PV d'AG au greffe du tribunal de commerce.</w:t>
                            </w:r>
                          </w:p>
                          <w:p w:rsidR="002F099C" w:rsidRDefault="002F099C">
                            <w:pPr>
                              <w:textDirection w:val="btLr"/>
                            </w:pPr>
                          </w:p>
                        </w:txbxContent>
                      </wps:txbx>
                      <wps:bodyPr spcFirstLastPara="1" wrap="square" lIns="91425" tIns="45700" rIns="91425" bIns="45700" anchor="t" anchorCtr="0">
                        <a:noAutofit/>
                      </wps:bodyPr>
                    </wps:wsp>
                  </a:graphicData>
                </a:graphic>
              </wp:anchor>
            </w:drawing>
          </mc:Choice>
          <mc:Fallback>
            <w:pict>
              <v:rect w14:anchorId="1F466987" id="Rectangle 33" o:spid="_x0000_s1034" style="position:absolute;margin-left:4pt;margin-top:25.05pt;width:507.2pt;height:36.2pt;z-index:251665408;visibility:visible;mso-wrap-style:square;mso-wrap-distance-left:9pt;mso-wrap-distance-top:.05pt;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" fillcolor="white [3201]">
                <v:stroke startarrowwidth="narrow" startarrowlength="short" endarrowwidth="narrow" endarrowlength="short" joinstyle="round"/>
                <v:textbox inset="2.53958mm,1.2694mm,2.53958mm,1.2694mm">
                  <w:txbxContent>
                    <w:p w:rsidR="002F099C" w:rsidRDefault="007C361B">
                      <w:pPr>
                        <w:textDirection w:val="btLr"/>
                      </w:pPr>
                      <w:r>
                        <w:rPr>
                          <w:i/>
                          <w:color w:val="000000"/>
                        </w:rPr>
                        <w:t>Note explicative : Cette résolution permet au président de déposer les comptes, les statuts et le PV d'AG au greffe du tribunal de commerce.</w:t>
                      </w:r>
                    </w:p>
                    <w:p w:rsidR="002F099C" w:rsidRDefault="002F099C">
                      <w:pPr>
                        <w:textDirection w:val="btLr"/>
                      </w:pPr>
                    </w:p>
                  </w:txbxContent>
                </v:textbox>
                <w10:wrap type="square"/>
              </v:rect>
            </w:pict>
          </mc:Fallback>
        </mc:AlternateContent>
      </w:r>
      <w:bookmarkEnd w:id="22"/>
    </w:p>
    <w:p w:rsidR="002F099C" w:rsidRDefault="007C361B">
      <w:pPr>
        <w:rPr>
          <w:highlight w:val="white"/>
        </w:rPr>
      </w:pPr>
      <w:r>
        <w:rPr>
          <w:highlight w:val="white"/>
        </w:rPr>
        <w:t>L'assemblée générale confère tous pouvoirs au porteur d'une copie du présent procès-verbal certifié conforme à l'effet d'accomplir toutes les formalités légales.</w:t>
      </w:r>
    </w:p>
    <w:p w:rsidR="002F099C" w:rsidRDefault="002F099C"/>
    <w:p w:rsidR="002F099C" w:rsidRDefault="007C361B">
      <w:pPr>
        <w:numPr>
          <w:ilvl w:val="0"/>
          <w:numId w:val="8"/>
        </w:numPr>
      </w:pPr>
      <w:r>
        <w:t>Pour :</w:t>
      </w:r>
      <w:r>
        <w:tab/>
      </w:r>
      <w:r>
        <w:tab/>
      </w:r>
      <w:r>
        <w:tab/>
        <w:t xml:space="preserve">En ligne : </w:t>
      </w:r>
      <w:r>
        <w:tab/>
      </w:r>
      <w:r>
        <w:tab/>
        <w:t>En présentiel :</w:t>
      </w:r>
      <w:r>
        <w:tab/>
      </w:r>
      <w:r>
        <w:tab/>
      </w:r>
      <w:r>
        <w:tab/>
        <w:t>Total :</w:t>
      </w:r>
      <w:r>
        <w:tab/>
      </w:r>
    </w:p>
    <w:p w:rsidR="002F099C" w:rsidRDefault="007C361B">
      <w:pPr>
        <w:numPr>
          <w:ilvl w:val="0"/>
          <w:numId w:val="8"/>
        </w:numPr>
      </w:pPr>
      <w:r>
        <w:t>Abstention</w:t>
      </w:r>
      <w:r>
        <w:tab/>
      </w:r>
      <w:r>
        <w:tab/>
        <w:t xml:space="preserve">En ligne : </w:t>
      </w:r>
      <w:r>
        <w:tab/>
      </w:r>
      <w:r>
        <w:tab/>
        <w:t>En présentiel :</w:t>
      </w:r>
      <w:r>
        <w:tab/>
      </w:r>
      <w:r>
        <w:tab/>
      </w:r>
      <w:r>
        <w:tab/>
        <w:t>Total :</w:t>
      </w:r>
    </w:p>
    <w:p w:rsidR="002F099C" w:rsidRDefault="007C361B">
      <w:pPr>
        <w:numPr>
          <w:ilvl w:val="0"/>
          <w:numId w:val="8"/>
        </w:numPr>
      </w:pPr>
      <w:r>
        <w:t>Contre</w:t>
      </w:r>
      <w:r>
        <w:tab/>
      </w:r>
      <w:r>
        <w:tab/>
      </w:r>
      <w:r>
        <w:tab/>
        <w:t xml:space="preserve">En ligne : </w:t>
      </w:r>
      <w:r>
        <w:tab/>
      </w:r>
      <w:r>
        <w:tab/>
        <w:t>En présentiel :</w:t>
      </w:r>
      <w:r>
        <w:tab/>
      </w:r>
      <w:r>
        <w:tab/>
      </w:r>
      <w:r>
        <w:tab/>
        <w:t>Total :</w:t>
      </w:r>
    </w:p>
    <w:p w:rsidR="002F099C" w:rsidRDefault="002F099C">
      <w:pPr>
        <w:ind w:left="142"/>
        <w:jc w:val="center"/>
      </w:pPr>
    </w:p>
    <w:p w:rsidR="002F099C" w:rsidRDefault="007C361B">
      <w:pPr>
        <w:ind w:left="142"/>
        <w:jc w:val="center"/>
        <w:rPr>
          <w:i/>
        </w:rPr>
      </w:pPr>
      <w:r>
        <w:rPr>
          <w:i/>
        </w:rPr>
        <w:t xml:space="preserve">La présente résolution est adoptée ce jour, </w:t>
      </w:r>
      <w:r>
        <w:rPr>
          <w:i/>
          <w:highlight w:val="white"/>
        </w:rPr>
        <w:t>16/05/2025</w:t>
      </w:r>
      <w:r>
        <w:rPr>
          <w:i/>
        </w:rPr>
        <w:t xml:space="preserve">, par les sociétaires de la coopérative lors de l'assemblée générale ordinaire dûment convoquée à cet effet : Oui   Non </w:t>
      </w:r>
    </w:p>
    <w:p w:rsidR="002F099C" w:rsidRDefault="002F099C">
      <w:pPr>
        <w:ind w:left="142"/>
        <w:jc w:val="center"/>
        <w:rPr>
          <w:i/>
        </w:rPr>
      </w:pPr>
    </w:p>
    <w:p w:rsidR="002F099C" w:rsidRDefault="002F099C">
      <w:pPr>
        <w:ind w:left="142"/>
        <w:jc w:val="center"/>
        <w:rPr>
          <w:i/>
        </w:rPr>
      </w:pPr>
    </w:p>
    <w:p w:rsidR="002F099C" w:rsidRDefault="007C361B">
      <w:pPr>
        <w:spacing w:before="280" w:after="280"/>
      </w:pPr>
      <w:r>
        <w:t>Fait et délibéré à           le 16/05/2025</w:t>
      </w:r>
    </w:p>
    <w:p w:rsidR="002F099C" w:rsidRDefault="007C361B">
      <w:pPr>
        <w:spacing w:before="280" w:after="280"/>
        <w:jc w:val="center"/>
      </w:pPr>
      <w:r>
        <w:t>Signatures</w:t>
      </w:r>
    </w:p>
    <w:p w:rsidR="002F099C" w:rsidRDefault="007C361B">
      <w:pPr>
        <w:spacing w:before="280" w:after="280"/>
      </w:pPr>
      <w:r>
        <w:t xml:space="preserve">Le président : </w:t>
      </w:r>
      <w:r>
        <w:tab/>
        <w:t>Jean-Paul Gardette</w:t>
      </w:r>
      <w:r>
        <w:tab/>
      </w:r>
      <w:r>
        <w:tab/>
      </w:r>
      <w:r>
        <w:tab/>
        <w:t>Le secrétaire de séance :</w:t>
      </w:r>
    </w:p>
    <w:p w:rsidR="002F099C" w:rsidRDefault="007C361B">
      <w:pPr>
        <w:spacing w:before="280" w:after="280"/>
      </w:pPr>
      <w:r>
        <w:tab/>
      </w:r>
      <w:r>
        <w:tab/>
      </w:r>
      <w:r>
        <w:tab/>
      </w:r>
      <w:r>
        <w:tab/>
      </w:r>
      <w:r>
        <w:tab/>
      </w:r>
      <w:r>
        <w:tab/>
      </w:r>
      <w:r>
        <w:tab/>
        <w:t>Nom :</w:t>
      </w:r>
      <w:r>
        <w:tab/>
      </w:r>
      <w:r>
        <w:tab/>
      </w:r>
      <w:r>
        <w:tab/>
        <w:t>Prénom :</w:t>
      </w:r>
      <w:r>
        <w:tab/>
      </w:r>
      <w:r>
        <w:tab/>
      </w:r>
      <w:r>
        <w:tab/>
      </w:r>
      <w:r>
        <w:tab/>
      </w:r>
      <w:r>
        <w:tab/>
      </w:r>
    </w:p>
    <w:p w:rsidR="002F099C" w:rsidRDefault="002F099C">
      <w:pPr>
        <w:spacing w:before="280" w:after="280"/>
      </w:pPr>
    </w:p>
    <w:p w:rsidR="002F099C" w:rsidRDefault="002F099C">
      <w:pPr>
        <w:spacing w:before="280" w:after="280"/>
      </w:pPr>
    </w:p>
    <w:p w:rsidR="002F099C" w:rsidRDefault="007C361B">
      <w:pPr>
        <w:spacing w:before="280" w:after="280"/>
      </w:pPr>
      <w:r>
        <w:t>Les scrutateurs</w:t>
      </w:r>
    </w:p>
    <w:p w:rsidR="002F099C" w:rsidRDefault="007C361B">
      <w:pPr>
        <w:spacing w:before="280" w:after="280"/>
      </w:pPr>
      <w:r>
        <w:tab/>
      </w:r>
      <w:r>
        <w:tab/>
      </w:r>
      <w:r>
        <w:tab/>
        <w:t>Nom :</w:t>
      </w:r>
      <w:r>
        <w:tab/>
      </w:r>
      <w:r>
        <w:tab/>
      </w:r>
      <w:r>
        <w:tab/>
        <w:t>Prénom :</w:t>
      </w:r>
    </w:p>
    <w:p w:rsidR="002F099C" w:rsidRDefault="002F099C">
      <w:pPr>
        <w:spacing w:before="280" w:after="280"/>
      </w:pPr>
    </w:p>
    <w:p w:rsidR="002F099C" w:rsidRDefault="002F099C">
      <w:pPr>
        <w:spacing w:before="280" w:after="280"/>
      </w:pPr>
    </w:p>
    <w:p w:rsidR="002F099C" w:rsidRDefault="007C361B">
      <w:pPr>
        <w:spacing w:before="280" w:after="280"/>
      </w:pPr>
      <w:r>
        <w:tab/>
      </w:r>
      <w:r>
        <w:tab/>
      </w:r>
      <w:r>
        <w:tab/>
        <w:t>Nom :</w:t>
      </w:r>
      <w:r>
        <w:tab/>
      </w:r>
      <w:r>
        <w:tab/>
      </w:r>
      <w:r>
        <w:tab/>
        <w:t>Prénom :</w:t>
      </w:r>
    </w:p>
    <w:p w:rsidR="002F099C" w:rsidRDefault="002F099C">
      <w:pPr>
        <w:spacing w:before="280"/>
      </w:pPr>
    </w:p>
    <w:sectPr w:rsidR="002F099C" w:rsidSect="00AF028B">
      <w:headerReference w:type="default" r:id="rId8"/>
      <w:footerReference w:type="default" r:id="rId9"/>
      <w:headerReference w:type="first" r:id="rId10"/>
      <w:footerReference w:type="first" r:id="rId11"/>
      <w:pgSz w:w="11906" w:h="16838"/>
      <w:pgMar w:top="1276" w:right="707" w:bottom="1417" w:left="1417" w:header="540" w:footer="261"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61F3" w:rsidRDefault="002C61F3">
      <w:r>
        <w:separator/>
      </w:r>
    </w:p>
  </w:endnote>
  <w:endnote w:type="continuationSeparator" w:id="0">
    <w:p w:rsidR="002C61F3" w:rsidRDefault="002C61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Helvetica Neue">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099C" w:rsidRDefault="007C361B">
    <w:pPr>
      <w:jc w:val="center"/>
      <w:rPr>
        <w:rFonts w:ascii="Calibri" w:eastAsia="Calibri" w:hAnsi="Calibri" w:cs="Calibri"/>
        <w:b/>
        <w:i/>
        <w:sz w:val="28"/>
        <w:szCs w:val="28"/>
      </w:rPr>
    </w:pPr>
    <w:r>
      <w:rPr>
        <w:rFonts w:ascii="Calibri" w:eastAsia="Calibri" w:hAnsi="Calibri" w:cs="Calibri"/>
        <w:b/>
        <w:i/>
        <w:sz w:val="28"/>
        <w:szCs w:val="28"/>
      </w:rPr>
      <w:t>Initiative Citoyenne pour une Energie Alternative</w:t>
    </w:r>
    <w:r>
      <w:rPr>
        <w:noProof/>
      </w:rPr>
      <mc:AlternateContent>
        <mc:Choice Requires="wps">
          <w:drawing>
            <wp:anchor distT="0" distB="0" distL="0" distR="0" simplePos="0" relativeHeight="251660288" behindDoc="1" locked="0" layoutInCell="1" hidden="0" allowOverlap="1">
              <wp:simplePos x="0" y="0"/>
              <wp:positionH relativeFrom="column">
                <wp:posOffset>-876299</wp:posOffset>
              </wp:positionH>
              <wp:positionV relativeFrom="paragraph">
                <wp:posOffset>-50799</wp:posOffset>
              </wp:positionV>
              <wp:extent cx="7536815" cy="31115"/>
              <wp:effectExtent l="0" t="0" r="0" b="0"/>
              <wp:wrapNone/>
              <wp:docPr id="32" name="Connecteur droit avec flèche 32"/>
              <wp:cNvGraphicFramePr/>
              <a:graphic xmlns:a="http://schemas.openxmlformats.org/drawingml/2006/main">
                <a:graphicData uri="http://schemas.microsoft.com/office/word/2010/wordprocessingShape">
                  <wps:wsp>
                    <wps:cNvCnPr/>
                    <wps:spPr>
                      <a:xfrm rot="10800000" flipH="1">
                        <a:off x="1582740" y="3769560"/>
                        <a:ext cx="7526520" cy="20880"/>
                      </a:xfrm>
                      <a:prstGeom prst="straightConnector1">
                        <a:avLst/>
                      </a:prstGeom>
                      <a:noFill/>
                      <a:ln w="9525" cap="flat" cmpd="sng">
                        <a:solidFill>
                          <a:srgbClr val="000000"/>
                        </a:solidFill>
                        <a:prstDash val="solid"/>
                        <a:miter lim="800000"/>
                        <a:headEnd type="none" w="sm" len="sm"/>
                        <a:tailEnd type="none" w="sm" len="sm"/>
                      </a:ln>
                    </wps:spPr>
                    <wps:bodyPr/>
                  </wps:wsp>
                </a:graphicData>
              </a:graphic>
            </wp:anchor>
          </w:drawing>
        </mc:Choice>
        <mc:Fallback>
          <w:pict>
            <v:shapetype w14:anchorId="1BFAA5BC" id="_x0000_t32" coordsize="21600,21600" o:spt="32" o:oned="t" path="m,l21600,21600e" filled="f">
              <v:path arrowok="t" fillok="f" o:connecttype="none"/>
              <o:lock v:ext="edit" shapetype="t"/>
            </v:shapetype>
            <v:shape id="Connecteur droit avec flèche 32" o:spid="_x0000_s1026" type="#_x0000_t32" style="position:absolute;margin-left:-69pt;margin-top:-4pt;width:593.45pt;height:2.45pt;rotation:180;flip:x;z-index:-251656192;visibility:visible;mso-wrap-style:square;mso-wrap-distance-left:0;mso-wrap-distance-top:0;mso-wrap-distance-right:0;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">
              <v:stroke startarrowwidth="narrow" startarrowlength="short" endarrowwidth="narrow" endarrowlength="short" joinstyle="miter"/>
            </v:shape>
          </w:pict>
        </mc:Fallback>
      </mc:AlternateContent>
    </w:r>
  </w:p>
  <w:p w:rsidR="002F099C" w:rsidRDefault="007C361B">
    <w:pPr>
      <w:jc w:val="center"/>
      <w:rPr>
        <w:rFonts w:ascii="Arial" w:eastAsia="Arial" w:hAnsi="Arial" w:cs="Arial"/>
        <w:sz w:val="18"/>
        <w:szCs w:val="18"/>
      </w:rPr>
    </w:pPr>
    <w:r>
      <w:rPr>
        <w:rFonts w:ascii="Arial" w:eastAsia="Arial" w:hAnsi="Arial" w:cs="Arial"/>
        <w:sz w:val="18"/>
        <w:szCs w:val="18"/>
      </w:rPr>
      <w:t>Société coopérative d’intérêt collectif par actions simplifiées à capital variable</w:t>
    </w:r>
  </w:p>
  <w:p w:rsidR="002F099C" w:rsidRDefault="007C361B">
    <w:pPr>
      <w:jc w:val="center"/>
      <w:rPr>
        <w:rFonts w:ascii="Calibri" w:eastAsia="Calibri" w:hAnsi="Calibri" w:cs="Calibri"/>
        <w:sz w:val="22"/>
        <w:szCs w:val="22"/>
      </w:rPr>
    </w:pPr>
    <w:r>
      <w:rPr>
        <w:rFonts w:ascii="Calibri" w:eastAsia="Calibri" w:hAnsi="Calibri" w:cs="Calibri"/>
        <w:sz w:val="22"/>
        <w:szCs w:val="22"/>
      </w:rPr>
      <w:t>Siège‐ 7 rue Hermès – Le Périscope-31520 Ramonville St Agne</w:t>
    </w:r>
  </w:p>
  <w:p w:rsidR="002F099C" w:rsidRDefault="002F099C">
    <w:pPr>
      <w:jc w:val="center"/>
      <w:rPr>
        <w:rFonts w:ascii="Calibri" w:eastAsia="Calibri" w:hAnsi="Calibri" w:cs="Calibri"/>
        <w:sz w:val="22"/>
        <w:szCs w:val="22"/>
      </w:rPr>
    </w:pPr>
  </w:p>
  <w:p w:rsidR="002F099C" w:rsidRDefault="007C361B">
    <w:pPr>
      <w:jc w:val="center"/>
      <w:rPr>
        <w:rFonts w:ascii="Calibri" w:eastAsia="Calibri" w:hAnsi="Calibri" w:cs="Calibri"/>
        <w:sz w:val="22"/>
        <w:szCs w:val="22"/>
      </w:rPr>
    </w:pPr>
    <w:r>
      <w:rPr>
        <w:rFonts w:ascii="Calibri" w:eastAsia="Calibri" w:hAnsi="Calibri" w:cs="Calibri"/>
        <w:sz w:val="22"/>
        <w:szCs w:val="22"/>
      </w:rPr>
      <w:t xml:space="preserve">Page </w:t>
    </w:r>
    <w:r>
      <w:fldChar w:fldCharType="begin"/>
    </w:r>
    <w:r>
      <w:instrText>PAGE</w:instrText>
    </w:r>
    <w:r>
      <w:fldChar w:fldCharType="separate"/>
    </w:r>
    <w:r w:rsidR="00D06BD5">
      <w:rPr>
        <w:noProof/>
      </w:rPr>
      <w:t>8</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6BD5" w:rsidRDefault="00D06BD5">
    <w:pPr>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61F3" w:rsidRDefault="002C61F3">
      <w:r>
        <w:separator/>
      </w:r>
    </w:p>
  </w:footnote>
  <w:footnote w:type="continuationSeparator" w:id="0">
    <w:p w:rsidR="002C61F3" w:rsidRDefault="002C61F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099C" w:rsidRDefault="005830A8">
    <w:pPr>
      <w:jc w:val="center"/>
      <w:rPr>
        <w:sz w:val="44"/>
        <w:szCs w:val="44"/>
        <w:highlight w:val="white"/>
      </w:rPr>
    </w:pPr>
    <w:r>
      <w:rPr>
        <w:noProof/>
        <w:sz w:val="44"/>
        <w:szCs w:val="44"/>
      </w:rPr>
      <mc:AlternateContent>
        <mc:Choice Requires="wps">
          <w:drawing>
            <wp:anchor distT="0" distB="0" distL="114300" distR="114300" simplePos="0" relativeHeight="251661312" behindDoc="0" locked="0" layoutInCell="1" allowOverlap="1" wp14:anchorId="5297B4CC" wp14:editId="20FFD053">
              <wp:simplePos x="0" y="0"/>
              <wp:positionH relativeFrom="column">
                <wp:posOffset>-960755</wp:posOffset>
              </wp:positionH>
              <wp:positionV relativeFrom="paragraph">
                <wp:posOffset>365760</wp:posOffset>
              </wp:positionV>
              <wp:extent cx="7620635" cy="0"/>
              <wp:effectExtent l="0" t="0" r="37465" b="19050"/>
              <wp:wrapNone/>
              <wp:docPr id="1" name="Connecteur droit 1"/>
              <wp:cNvGraphicFramePr/>
              <a:graphic xmlns:a="http://schemas.openxmlformats.org/drawingml/2006/main">
                <a:graphicData uri="http://schemas.microsoft.com/office/word/2010/wordprocessingShape">
                  <wps:wsp>
                    <wps:cNvCnPr/>
                    <wps:spPr>
                      <a:xfrm>
                        <a:off x="0" y="0"/>
                        <a:ext cx="762063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2E1377" id="Connecteur droit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65pt,28.8pt" to="524.4pt,2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" strokecolor="black [3200]" strokeweight=".5pt">
              <v:stroke joinstyle="miter"/>
            </v:line>
          </w:pict>
        </mc:Fallback>
      </mc:AlternateContent>
    </w:r>
    <w:r w:rsidR="007C361B">
      <w:rPr>
        <w:sz w:val="44"/>
        <w:szCs w:val="44"/>
        <w:highlight w:val="white"/>
      </w:rPr>
      <w:t>Résolutions assemblée générale ordinaire 2025</w:t>
    </w:r>
    <w:r w:rsidR="007C361B">
      <w:rPr>
        <w:noProof/>
      </w:rPr>
      <mc:AlternateContent>
        <mc:Choice Requires="wps">
          <w:drawing>
            <wp:anchor distT="0" distB="0" distL="0" distR="0" simplePos="0" relativeHeight="251658240" behindDoc="1" locked="0" layoutInCell="1" hidden="0" allowOverlap="1" wp14:anchorId="10E7CE4E" wp14:editId="27E24B1F">
              <wp:simplePos x="0" y="0"/>
              <wp:positionH relativeFrom="column">
                <wp:posOffset>-876299</wp:posOffset>
              </wp:positionH>
              <wp:positionV relativeFrom="paragraph">
                <wp:posOffset>368300</wp:posOffset>
              </wp:positionV>
              <wp:extent cx="1270" cy="12700"/>
              <wp:effectExtent l="0" t="0" r="0" b="0"/>
              <wp:wrapNone/>
              <wp:docPr id="36" name="Connecteur droit avec flèche 36"/>
              <wp:cNvGraphicFramePr/>
              <a:graphic xmlns:a="http://schemas.openxmlformats.org/drawingml/2006/main">
                <a:graphicData uri="http://schemas.microsoft.com/office/word/2010/wordprocessingShape">
                  <wps:wsp>
                    <wps:cNvCnPr/>
                    <wps:spPr>
                      <a:xfrm>
                        <a:off x="1591880" y="3779365"/>
                        <a:ext cx="7508240" cy="1270"/>
                      </a:xfrm>
                      <a:prstGeom prst="straightConnector1">
                        <a:avLst/>
                      </a:prstGeom>
                      <a:noFill/>
                      <a:ln w="9525" cap="flat" cmpd="sng">
                        <a:solidFill>
                          <a:srgbClr val="000000"/>
                        </a:solidFill>
                        <a:prstDash val="solid"/>
                        <a:miter lim="800000"/>
                        <a:headEnd type="none" w="sm" len="sm"/>
                        <a:tailEnd type="none" w="sm" len="sm"/>
                      </a:ln>
                    </wps:spPr>
                    <wps:bodyPr/>
                  </wps:wsp>
                </a:graphicData>
              </a:graphic>
            </wp:anchor>
          </w:drawing>
        </mc:Choice>
        <mc:Fallback>
          <w:pict>
            <v:shapetype w14:anchorId="71040181" id="_x0000_t32" coordsize="21600,21600" o:spt="32" o:oned="t" path="m,l21600,21600e" filled="f">
              <v:path arrowok="t" fillok="f" o:connecttype="none"/>
              <o:lock v:ext="edit" shapetype="t"/>
            </v:shapetype>
            <v:shape id="Connecteur droit avec flèche 36" o:spid="_x0000_s1026" type="#_x0000_t32" style="position:absolute;margin-left:-69pt;margin-top:29pt;width:.1pt;height:1pt;z-index:-251658240;visibility:visible;mso-wrap-style:square;mso-wrap-distance-left:0;mso-wrap-distance-top:0;mso-wrap-distance-right:0;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">
              <v:stroke startarrowwidth="narrow" startarrowlength="short" endarrowwidth="narrow" endarrowlength="short" joinstyle="miter"/>
            </v:shape>
          </w:pict>
        </mc:Fallback>
      </mc:AlternateContent>
    </w:r>
  </w:p>
  <w:p w:rsidR="002F099C" w:rsidRDefault="002F099C">
    <w:pPr>
      <w:rPr>
        <w:i/>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099C" w:rsidRDefault="007C361B">
    <w:pPr>
      <w:pBdr>
        <w:top w:val="nil"/>
        <w:left w:val="nil"/>
        <w:bottom w:val="nil"/>
        <w:right w:val="nil"/>
        <w:between w:val="nil"/>
      </w:pBdr>
      <w:tabs>
        <w:tab w:val="center" w:pos="4536"/>
        <w:tab w:val="right" w:pos="9072"/>
      </w:tabs>
      <w:ind w:left="3402" w:right="1"/>
      <w:rPr>
        <w:b/>
        <w:i/>
        <w:color w:val="000000"/>
        <w:sz w:val="28"/>
        <w:szCs w:val="28"/>
      </w:rPr>
    </w:pPr>
    <w:r>
      <w:rPr>
        <w:b/>
        <w:i/>
        <w:color w:val="000000"/>
        <w:sz w:val="28"/>
        <w:szCs w:val="28"/>
      </w:rPr>
      <w:t>Initiative Citoyenne pour une Energie Alternative</w:t>
    </w:r>
    <w:r>
      <w:rPr>
        <w:b/>
        <w:i/>
        <w:color w:val="000000"/>
        <w:sz w:val="28"/>
        <w:szCs w:val="28"/>
      </w:rPr>
      <w:br/>
    </w:r>
    <w:r>
      <w:rPr>
        <w:rFonts w:ascii="Calibri" w:eastAsia="Calibri" w:hAnsi="Calibri" w:cs="Calibri"/>
        <w:color w:val="000000"/>
        <w:sz w:val="18"/>
        <w:szCs w:val="18"/>
      </w:rPr>
      <w:t>Société coopérative d’intérêt collectif par actions simplifiées à capital variable</w:t>
    </w:r>
    <w:r>
      <w:rPr>
        <w:noProof/>
      </w:rPr>
      <w:drawing>
        <wp:anchor distT="0" distB="0" distL="0" distR="0" simplePos="0" relativeHeight="251659264" behindDoc="1" locked="0" layoutInCell="1" hidden="0" allowOverlap="1">
          <wp:simplePos x="0" y="0"/>
          <wp:positionH relativeFrom="column">
            <wp:posOffset>214629</wp:posOffset>
          </wp:positionH>
          <wp:positionV relativeFrom="paragraph">
            <wp:posOffset>-47624</wp:posOffset>
          </wp:positionV>
          <wp:extent cx="1486535" cy="1184275"/>
          <wp:effectExtent l="0" t="0" r="0" b="0"/>
          <wp:wrapNone/>
          <wp:docPr id="7"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486535" cy="1184275"/>
                  </a:xfrm>
                  <a:prstGeom prst="rect">
                    <a:avLst/>
                  </a:prstGeom>
                  <a:ln/>
                </pic:spPr>
              </pic:pic>
            </a:graphicData>
          </a:graphic>
        </wp:anchor>
      </w:drawing>
    </w:r>
  </w:p>
  <w:p w:rsidR="002F099C" w:rsidRDefault="007C361B">
    <w:pPr>
      <w:numPr>
        <w:ilvl w:val="0"/>
        <w:numId w:val="4"/>
      </w:numPr>
      <w:pBdr>
        <w:top w:val="nil"/>
        <w:left w:val="nil"/>
        <w:bottom w:val="nil"/>
        <w:right w:val="nil"/>
        <w:between w:val="nil"/>
      </w:pBdr>
      <w:tabs>
        <w:tab w:val="center" w:pos="4536"/>
        <w:tab w:val="right" w:pos="9072"/>
      </w:tabs>
      <w:ind w:right="-1057"/>
      <w:rPr>
        <w:color w:val="000000"/>
      </w:rPr>
    </w:pPr>
    <w:r>
      <w:rPr>
        <w:color w:val="000000"/>
      </w:rPr>
      <w:t xml:space="preserve">Email: contact@icea-enr.fr </w:t>
    </w:r>
  </w:p>
  <w:p w:rsidR="002F099C" w:rsidRDefault="007C361B">
    <w:pPr>
      <w:numPr>
        <w:ilvl w:val="0"/>
        <w:numId w:val="4"/>
      </w:numPr>
      <w:pBdr>
        <w:top w:val="nil"/>
        <w:left w:val="nil"/>
        <w:bottom w:val="nil"/>
        <w:right w:val="nil"/>
        <w:between w:val="nil"/>
      </w:pBdr>
      <w:tabs>
        <w:tab w:val="center" w:pos="4536"/>
        <w:tab w:val="right" w:pos="9072"/>
      </w:tabs>
      <w:ind w:right="-1057"/>
      <w:rPr>
        <w:color w:val="000000"/>
      </w:rPr>
    </w:pPr>
    <w:r>
      <w:rPr>
        <w:color w:val="000000"/>
      </w:rPr>
      <w:t>Site Web: https://icea-enr.fr</w:t>
    </w:r>
  </w:p>
  <w:p w:rsidR="002F099C" w:rsidRDefault="002F099C">
    <w:pPr>
      <w:pBdr>
        <w:top w:val="nil"/>
        <w:left w:val="nil"/>
        <w:bottom w:val="nil"/>
        <w:right w:val="nil"/>
        <w:between w:val="nil"/>
      </w:pBdr>
      <w:tabs>
        <w:tab w:val="center" w:pos="4536"/>
        <w:tab w:val="right" w:pos="9072"/>
      </w:tabs>
      <w:ind w:left="4140" w:right="-1057"/>
      <w:rPr>
        <w:color w:val="000000"/>
        <w:sz w:val="28"/>
        <w:szCs w:val="2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55E99"/>
    <w:multiLevelType w:val="multilevel"/>
    <w:tmpl w:val="D07A50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ECE367A"/>
    <w:multiLevelType w:val="multilevel"/>
    <w:tmpl w:val="040C001F"/>
    <w:numStyleLink w:val="Style3"/>
  </w:abstractNum>
  <w:abstractNum w:abstractNumId="2" w15:restartNumberingAfterBreak="0">
    <w:nsid w:val="1B6949D4"/>
    <w:multiLevelType w:val="multilevel"/>
    <w:tmpl w:val="208638A8"/>
    <w:lvl w:ilvl="0">
      <w:start w:val="1"/>
      <w:numFmt w:val="bullet"/>
      <w:lvlText w:val="●"/>
      <w:lvlJc w:val="left"/>
      <w:pPr>
        <w:ind w:left="4860" w:hanging="360"/>
      </w:pPr>
      <w:rPr>
        <w:rFonts w:ascii="Noto Sans Symbols" w:eastAsia="Noto Sans Symbols" w:hAnsi="Noto Sans Symbols" w:cs="Noto Sans Symbols"/>
      </w:rPr>
    </w:lvl>
    <w:lvl w:ilvl="1">
      <w:start w:val="1"/>
      <w:numFmt w:val="bullet"/>
      <w:lvlText w:val="o"/>
      <w:lvlJc w:val="left"/>
      <w:pPr>
        <w:ind w:left="5580" w:hanging="360"/>
      </w:pPr>
      <w:rPr>
        <w:rFonts w:ascii="Courier New" w:eastAsia="Courier New" w:hAnsi="Courier New" w:cs="Courier New"/>
      </w:rPr>
    </w:lvl>
    <w:lvl w:ilvl="2">
      <w:start w:val="1"/>
      <w:numFmt w:val="bullet"/>
      <w:lvlText w:val="▪"/>
      <w:lvlJc w:val="left"/>
      <w:pPr>
        <w:ind w:left="6300" w:hanging="360"/>
      </w:pPr>
      <w:rPr>
        <w:rFonts w:ascii="Noto Sans Symbols" w:eastAsia="Noto Sans Symbols" w:hAnsi="Noto Sans Symbols" w:cs="Noto Sans Symbols"/>
      </w:rPr>
    </w:lvl>
    <w:lvl w:ilvl="3">
      <w:start w:val="1"/>
      <w:numFmt w:val="bullet"/>
      <w:lvlText w:val="●"/>
      <w:lvlJc w:val="left"/>
      <w:pPr>
        <w:ind w:left="7020" w:hanging="360"/>
      </w:pPr>
      <w:rPr>
        <w:rFonts w:ascii="Noto Sans Symbols" w:eastAsia="Noto Sans Symbols" w:hAnsi="Noto Sans Symbols" w:cs="Noto Sans Symbols"/>
      </w:rPr>
    </w:lvl>
    <w:lvl w:ilvl="4">
      <w:start w:val="1"/>
      <w:numFmt w:val="bullet"/>
      <w:lvlText w:val="o"/>
      <w:lvlJc w:val="left"/>
      <w:pPr>
        <w:ind w:left="7740" w:hanging="360"/>
      </w:pPr>
      <w:rPr>
        <w:rFonts w:ascii="Courier New" w:eastAsia="Courier New" w:hAnsi="Courier New" w:cs="Courier New"/>
      </w:rPr>
    </w:lvl>
    <w:lvl w:ilvl="5">
      <w:start w:val="1"/>
      <w:numFmt w:val="bullet"/>
      <w:lvlText w:val="▪"/>
      <w:lvlJc w:val="left"/>
      <w:pPr>
        <w:ind w:left="8460" w:hanging="360"/>
      </w:pPr>
      <w:rPr>
        <w:rFonts w:ascii="Noto Sans Symbols" w:eastAsia="Noto Sans Symbols" w:hAnsi="Noto Sans Symbols" w:cs="Noto Sans Symbols"/>
      </w:rPr>
    </w:lvl>
    <w:lvl w:ilvl="6">
      <w:start w:val="1"/>
      <w:numFmt w:val="bullet"/>
      <w:lvlText w:val="●"/>
      <w:lvlJc w:val="left"/>
      <w:pPr>
        <w:ind w:left="9180" w:hanging="360"/>
      </w:pPr>
      <w:rPr>
        <w:rFonts w:ascii="Noto Sans Symbols" w:eastAsia="Noto Sans Symbols" w:hAnsi="Noto Sans Symbols" w:cs="Noto Sans Symbols"/>
      </w:rPr>
    </w:lvl>
    <w:lvl w:ilvl="7">
      <w:start w:val="1"/>
      <w:numFmt w:val="bullet"/>
      <w:lvlText w:val="o"/>
      <w:lvlJc w:val="left"/>
      <w:pPr>
        <w:ind w:left="9900" w:hanging="360"/>
      </w:pPr>
      <w:rPr>
        <w:rFonts w:ascii="Courier New" w:eastAsia="Courier New" w:hAnsi="Courier New" w:cs="Courier New"/>
      </w:rPr>
    </w:lvl>
    <w:lvl w:ilvl="8">
      <w:start w:val="1"/>
      <w:numFmt w:val="bullet"/>
      <w:lvlText w:val="▪"/>
      <w:lvlJc w:val="left"/>
      <w:pPr>
        <w:ind w:left="10620" w:hanging="360"/>
      </w:pPr>
      <w:rPr>
        <w:rFonts w:ascii="Noto Sans Symbols" w:eastAsia="Noto Sans Symbols" w:hAnsi="Noto Sans Symbols" w:cs="Noto Sans Symbols"/>
      </w:rPr>
    </w:lvl>
  </w:abstractNum>
  <w:abstractNum w:abstractNumId="3" w15:restartNumberingAfterBreak="0">
    <w:nsid w:val="318B6AD0"/>
    <w:multiLevelType w:val="multilevel"/>
    <w:tmpl w:val="040C001F"/>
    <w:styleLink w:val="Style3"/>
    <w:lvl w:ilvl="0">
      <w:start w:val="1"/>
      <w:numFmt w:val="ordin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3D708E1"/>
    <w:multiLevelType w:val="multilevel"/>
    <w:tmpl w:val="A760AC82"/>
    <w:lvl w:ilvl="0">
      <w:start w:val="1"/>
      <w:numFmt w:val="bullet"/>
      <w:lvlText w:val="●"/>
      <w:lvlJc w:val="left"/>
      <w:pPr>
        <w:ind w:left="786"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5" w15:restartNumberingAfterBreak="0">
    <w:nsid w:val="38E30AEB"/>
    <w:multiLevelType w:val="multilevel"/>
    <w:tmpl w:val="F5E02C46"/>
    <w:lvl w:ilvl="0">
      <w:start w:val="1"/>
      <w:numFmt w:val="bullet"/>
      <w:lvlText w:val="●"/>
      <w:lvlJc w:val="left"/>
      <w:pPr>
        <w:ind w:left="1068" w:hanging="360"/>
      </w:pPr>
      <w:rPr>
        <w:rFonts w:ascii="Noto Sans Symbols" w:eastAsia="Noto Sans Symbols" w:hAnsi="Noto Sans Symbols" w:cs="Noto Sans Symbols"/>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6" w15:restartNumberingAfterBreak="0">
    <w:nsid w:val="5ABA6831"/>
    <w:multiLevelType w:val="multilevel"/>
    <w:tmpl w:val="EE245BF8"/>
    <w:lvl w:ilvl="0">
      <w:start w:val="1"/>
      <w:numFmt w:val="bullet"/>
      <w:lvlText w:val="●"/>
      <w:lvlJc w:val="left"/>
      <w:pPr>
        <w:ind w:left="1068" w:hanging="360"/>
      </w:pPr>
      <w:rPr>
        <w:rFonts w:ascii="Noto Sans Symbols" w:eastAsia="Noto Sans Symbols" w:hAnsi="Noto Sans Symbols" w:cs="Noto Sans Symbols"/>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7" w15:restartNumberingAfterBreak="0">
    <w:nsid w:val="623C58E2"/>
    <w:multiLevelType w:val="multilevel"/>
    <w:tmpl w:val="4EAEC83C"/>
    <w:lvl w:ilvl="0">
      <w:start w:val="1"/>
      <w:numFmt w:val="bullet"/>
      <w:lvlText w:val="●"/>
      <w:lvlJc w:val="left"/>
      <w:pPr>
        <w:ind w:left="720" w:hanging="360"/>
      </w:pPr>
      <w:rPr>
        <w:rFonts w:ascii="Noto Sans Symbols" w:eastAsia="Noto Sans Symbols" w:hAnsi="Noto Sans Symbols" w:cs="Noto Sans Symbols"/>
        <w:color w:val="000000"/>
        <w:sz w:val="24"/>
        <w:szCs w:val="24"/>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8" w15:restartNumberingAfterBreak="0">
    <w:nsid w:val="642777B6"/>
    <w:multiLevelType w:val="multilevel"/>
    <w:tmpl w:val="BB0C548A"/>
    <w:lvl w:ilvl="0">
      <w:start w:val="1"/>
      <w:numFmt w:val="bullet"/>
      <w:lvlText w:val="●"/>
      <w:lvlJc w:val="left"/>
      <w:pPr>
        <w:ind w:left="720" w:hanging="360"/>
      </w:pPr>
      <w:rPr>
        <w:u w:val="none"/>
      </w:rPr>
    </w:lvl>
    <w:lvl w:ilvl="1">
      <w:start w:val="1"/>
      <w:numFmt w:val="bullet"/>
      <w:pStyle w:val="Titre2"/>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652B5F52"/>
    <w:multiLevelType w:val="multilevel"/>
    <w:tmpl w:val="040C001F"/>
    <w:numStyleLink w:val="Style3"/>
  </w:abstractNum>
  <w:abstractNum w:abstractNumId="10" w15:restartNumberingAfterBreak="0">
    <w:nsid w:val="6DAD4C30"/>
    <w:multiLevelType w:val="multilevel"/>
    <w:tmpl w:val="1592DBC8"/>
    <w:lvl w:ilvl="0">
      <w:start w:val="1"/>
      <w:numFmt w:val="bullet"/>
      <w:lvlText w:val="●"/>
      <w:lvlJc w:val="left"/>
      <w:pPr>
        <w:ind w:left="786" w:hanging="360"/>
      </w:pPr>
      <w:rPr>
        <w:rFonts w:ascii="Noto Sans Symbols" w:eastAsia="Noto Sans Symbols" w:hAnsi="Noto Sans Symbols" w:cs="Noto Sans Symbols"/>
      </w:rPr>
    </w:lvl>
    <w:lvl w:ilvl="1">
      <w:start w:val="1"/>
      <w:numFmt w:val="bullet"/>
      <w:lvlText w:val="o"/>
      <w:lvlJc w:val="left"/>
      <w:pPr>
        <w:ind w:left="1506" w:hanging="360"/>
      </w:pPr>
      <w:rPr>
        <w:rFonts w:ascii="Courier New" w:eastAsia="Courier New" w:hAnsi="Courier New" w:cs="Courier New"/>
      </w:rPr>
    </w:lvl>
    <w:lvl w:ilvl="2">
      <w:start w:val="1"/>
      <w:numFmt w:val="bullet"/>
      <w:lvlText w:val="▪"/>
      <w:lvlJc w:val="left"/>
      <w:pPr>
        <w:ind w:left="2226" w:hanging="360"/>
      </w:pPr>
      <w:rPr>
        <w:rFonts w:ascii="Noto Sans Symbols" w:eastAsia="Noto Sans Symbols" w:hAnsi="Noto Sans Symbols" w:cs="Noto Sans Symbols"/>
      </w:rPr>
    </w:lvl>
    <w:lvl w:ilvl="3">
      <w:start w:val="1"/>
      <w:numFmt w:val="bullet"/>
      <w:lvlText w:val="●"/>
      <w:lvlJc w:val="left"/>
      <w:pPr>
        <w:ind w:left="2946" w:hanging="360"/>
      </w:pPr>
      <w:rPr>
        <w:rFonts w:ascii="Noto Sans Symbols" w:eastAsia="Noto Sans Symbols" w:hAnsi="Noto Sans Symbols" w:cs="Noto Sans Symbols"/>
      </w:rPr>
    </w:lvl>
    <w:lvl w:ilvl="4">
      <w:start w:val="1"/>
      <w:numFmt w:val="bullet"/>
      <w:lvlText w:val="o"/>
      <w:lvlJc w:val="left"/>
      <w:pPr>
        <w:ind w:left="3666" w:hanging="360"/>
      </w:pPr>
      <w:rPr>
        <w:rFonts w:ascii="Courier New" w:eastAsia="Courier New" w:hAnsi="Courier New" w:cs="Courier New"/>
      </w:rPr>
    </w:lvl>
    <w:lvl w:ilvl="5">
      <w:start w:val="1"/>
      <w:numFmt w:val="bullet"/>
      <w:lvlText w:val="▪"/>
      <w:lvlJc w:val="left"/>
      <w:pPr>
        <w:ind w:left="4386" w:hanging="360"/>
      </w:pPr>
      <w:rPr>
        <w:rFonts w:ascii="Noto Sans Symbols" w:eastAsia="Noto Sans Symbols" w:hAnsi="Noto Sans Symbols" w:cs="Noto Sans Symbols"/>
      </w:rPr>
    </w:lvl>
    <w:lvl w:ilvl="6">
      <w:start w:val="1"/>
      <w:numFmt w:val="bullet"/>
      <w:lvlText w:val="●"/>
      <w:lvlJc w:val="left"/>
      <w:pPr>
        <w:ind w:left="5106" w:hanging="360"/>
      </w:pPr>
      <w:rPr>
        <w:rFonts w:ascii="Noto Sans Symbols" w:eastAsia="Noto Sans Symbols" w:hAnsi="Noto Sans Symbols" w:cs="Noto Sans Symbols"/>
      </w:rPr>
    </w:lvl>
    <w:lvl w:ilvl="7">
      <w:start w:val="1"/>
      <w:numFmt w:val="bullet"/>
      <w:lvlText w:val="o"/>
      <w:lvlJc w:val="left"/>
      <w:pPr>
        <w:ind w:left="5826" w:hanging="360"/>
      </w:pPr>
      <w:rPr>
        <w:rFonts w:ascii="Courier New" w:eastAsia="Courier New" w:hAnsi="Courier New" w:cs="Courier New"/>
      </w:rPr>
    </w:lvl>
    <w:lvl w:ilvl="8">
      <w:start w:val="1"/>
      <w:numFmt w:val="bullet"/>
      <w:lvlText w:val="▪"/>
      <w:lvlJc w:val="left"/>
      <w:pPr>
        <w:ind w:left="6546" w:hanging="360"/>
      </w:pPr>
      <w:rPr>
        <w:rFonts w:ascii="Noto Sans Symbols" w:eastAsia="Noto Sans Symbols" w:hAnsi="Noto Sans Symbols" w:cs="Noto Sans Symbols"/>
      </w:rPr>
    </w:lvl>
  </w:abstractNum>
  <w:abstractNum w:abstractNumId="11" w15:restartNumberingAfterBreak="0">
    <w:nsid w:val="7C6F74A1"/>
    <w:multiLevelType w:val="multilevel"/>
    <w:tmpl w:val="040C001F"/>
    <w:lvl w:ilvl="0">
      <w:start w:val="1"/>
      <w:numFmt w:val="decimal"/>
      <w:lvlText w:val="%1."/>
      <w:lvlJc w:val="left"/>
      <w:pPr>
        <w:ind w:left="360" w:hanging="360"/>
      </w:pPr>
    </w:lvl>
    <w:lvl w:ilvl="1">
      <w:start w:val="1"/>
      <w:numFmt w:val="decimal"/>
      <w:lvlText w:val="%1.%2."/>
      <w:lvlJc w:val="left"/>
      <w:pPr>
        <w:ind w:left="1000" w:hanging="432"/>
      </w:pPr>
      <w:rPr>
        <w:b/>
        <w:i w:val="0"/>
        <w:smallCaps w:val="0"/>
        <w:strike w:val="0"/>
        <w:color w:val="000000"/>
        <w:sz w:val="22"/>
        <w:szCs w:val="22"/>
        <w:u w:val="none"/>
        <w:vertAlign w:val="baselin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F5F3C6C"/>
    <w:multiLevelType w:val="multilevel"/>
    <w:tmpl w:val="7BD41758"/>
    <w:lvl w:ilvl="0">
      <w:start w:val="1"/>
      <w:numFmt w:val="bullet"/>
      <w:lvlText w:val="●"/>
      <w:lvlJc w:val="left"/>
      <w:pPr>
        <w:ind w:left="502"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8"/>
  </w:num>
  <w:num w:numId="2">
    <w:abstractNumId w:val="6"/>
  </w:num>
  <w:num w:numId="3">
    <w:abstractNumId w:val="7"/>
  </w:num>
  <w:num w:numId="4">
    <w:abstractNumId w:val="2"/>
  </w:num>
  <w:num w:numId="5">
    <w:abstractNumId w:val="11"/>
  </w:num>
  <w:num w:numId="6">
    <w:abstractNumId w:val="4"/>
  </w:num>
  <w:num w:numId="7">
    <w:abstractNumId w:val="5"/>
  </w:num>
  <w:num w:numId="8">
    <w:abstractNumId w:val="12"/>
  </w:num>
  <w:num w:numId="9">
    <w:abstractNumId w:val="0"/>
  </w:num>
  <w:num w:numId="10">
    <w:abstractNumId w:val="10"/>
  </w:num>
  <w:num w:numId="11">
    <w:abstractNumId w:val="9"/>
  </w:num>
  <w:num w:numId="12">
    <w:abstractNumId w:val="3"/>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99C"/>
    <w:rsid w:val="00034F40"/>
    <w:rsid w:val="002B35C4"/>
    <w:rsid w:val="002C5D71"/>
    <w:rsid w:val="002C61F3"/>
    <w:rsid w:val="002F099C"/>
    <w:rsid w:val="00410F91"/>
    <w:rsid w:val="005830A8"/>
    <w:rsid w:val="00612838"/>
    <w:rsid w:val="00742E0A"/>
    <w:rsid w:val="007C361B"/>
    <w:rsid w:val="00AC627A"/>
    <w:rsid w:val="00AF028B"/>
    <w:rsid w:val="00C52E49"/>
    <w:rsid w:val="00CC224D"/>
    <w:rsid w:val="00D06BD5"/>
    <w:rsid w:val="00DB0E85"/>
    <w:rsid w:val="00E628A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AD5A612-1630-4D01-94B9-3A14C9FF0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6CA7"/>
  </w:style>
  <w:style w:type="paragraph" w:styleId="Titre1">
    <w:name w:val="heading 1"/>
    <w:basedOn w:val="Normal"/>
    <w:next w:val="Normal"/>
    <w:link w:val="Titre1Car"/>
    <w:uiPriority w:val="9"/>
    <w:qFormat/>
    <w:rsid w:val="00DB093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F65AC3"/>
    <w:pPr>
      <w:keepNext/>
      <w:keepLines/>
      <w:numPr>
        <w:ilvl w:val="1"/>
        <w:numId w:val="1"/>
      </w:numPr>
      <w:spacing w:before="40"/>
      <w:outlineLvl w:val="1"/>
    </w:pPr>
    <w:rPr>
      <w:rFonts w:asciiTheme="majorHAnsi" w:eastAsiaTheme="majorEastAsia" w:hAnsiTheme="majorHAnsi" w:cstheme="majorBidi"/>
      <w:b/>
      <w:sz w:val="26"/>
      <w:szCs w:val="26"/>
    </w:rPr>
  </w:style>
  <w:style w:type="paragraph" w:styleId="Titre3">
    <w:name w:val="heading 3"/>
    <w:basedOn w:val="Normal"/>
    <w:next w:val="Normal"/>
    <w:link w:val="Titre3Car"/>
    <w:uiPriority w:val="9"/>
    <w:semiHidden/>
    <w:unhideWhenUsed/>
    <w:qFormat/>
    <w:rsid w:val="00062316"/>
    <w:pPr>
      <w:keepNext/>
      <w:keepLines/>
      <w:spacing w:before="40"/>
      <w:outlineLvl w:val="2"/>
    </w:pPr>
    <w:rPr>
      <w:rFonts w:asciiTheme="majorHAnsi" w:eastAsiaTheme="majorEastAsia" w:hAnsiTheme="majorHAnsi" w:cstheme="majorBidi"/>
      <w:color w:val="1F4D78" w:themeColor="accent1" w:themeShade="7F"/>
    </w:rPr>
  </w:style>
  <w:style w:type="paragraph" w:styleId="Titre4">
    <w:name w:val="heading 4"/>
    <w:basedOn w:val="Normal"/>
    <w:next w:val="Normal"/>
    <w:link w:val="Titre4Car"/>
    <w:uiPriority w:val="9"/>
    <w:semiHidden/>
    <w:unhideWhenUsed/>
    <w:qFormat/>
    <w:rsid w:val="00062316"/>
    <w:pPr>
      <w:keepNext/>
      <w:keepLines/>
      <w:spacing w:before="4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semiHidden/>
    <w:unhideWhenUsed/>
    <w:qFormat/>
    <w:rsid w:val="00062316"/>
    <w:pPr>
      <w:keepNext/>
      <w:keepLines/>
      <w:spacing w:before="40"/>
      <w:outlineLvl w:val="4"/>
    </w:pPr>
    <w:rPr>
      <w:rFonts w:asciiTheme="majorHAnsi" w:eastAsiaTheme="majorEastAsia" w:hAnsiTheme="majorHAnsi" w:cstheme="majorBidi"/>
      <w:color w:val="2E74B5" w:themeColor="accent1" w:themeShade="BF"/>
    </w:rPr>
  </w:style>
  <w:style w:type="paragraph" w:styleId="Titre6">
    <w:name w:val="heading 6"/>
    <w:basedOn w:val="Normal"/>
    <w:next w:val="Normal"/>
    <w:link w:val="Titre6Car"/>
    <w:uiPriority w:val="9"/>
    <w:semiHidden/>
    <w:unhideWhenUsed/>
    <w:qFormat/>
    <w:rsid w:val="00062316"/>
    <w:pPr>
      <w:keepNext/>
      <w:keepLines/>
      <w:spacing w:before="40"/>
      <w:outlineLvl w:val="5"/>
    </w:pPr>
    <w:rPr>
      <w:rFonts w:asciiTheme="majorHAnsi" w:eastAsiaTheme="majorEastAsia" w:hAnsiTheme="majorHAnsi" w:cstheme="majorBidi"/>
      <w:color w:val="1F4D78" w:themeColor="accent1" w:themeShade="7F"/>
    </w:rPr>
  </w:style>
  <w:style w:type="paragraph" w:styleId="Titre7">
    <w:name w:val="heading 7"/>
    <w:basedOn w:val="Normal"/>
    <w:next w:val="Normal"/>
    <w:link w:val="Titre7Car"/>
    <w:uiPriority w:val="9"/>
    <w:semiHidden/>
    <w:unhideWhenUsed/>
    <w:qFormat/>
    <w:rsid w:val="00062316"/>
    <w:pPr>
      <w:keepNext/>
      <w:keepLines/>
      <w:spacing w:before="4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semiHidden/>
    <w:unhideWhenUsed/>
    <w:qFormat/>
    <w:rsid w:val="00062316"/>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06231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Corpsdetexte"/>
    <w:qFormat/>
    <w:pPr>
      <w:keepNext/>
      <w:spacing w:before="240" w:after="120"/>
    </w:pPr>
    <w:rPr>
      <w:rFonts w:ascii="Liberation Sans" w:eastAsia="Noto Sans CJK SC" w:hAnsi="Liberation Sans" w:cs="Lohit Devanagari"/>
      <w:sz w:val="28"/>
      <w:szCs w:val="28"/>
    </w:rPr>
  </w:style>
  <w:style w:type="character" w:customStyle="1" w:styleId="En-tteCar">
    <w:name w:val="En-tête Car"/>
    <w:basedOn w:val="Policepardfaut"/>
    <w:uiPriority w:val="99"/>
    <w:qFormat/>
    <w:rsid w:val="007C34CE"/>
  </w:style>
  <w:style w:type="character" w:customStyle="1" w:styleId="PieddepageCar">
    <w:name w:val="Pied de page Car"/>
    <w:basedOn w:val="Policepardfaut"/>
    <w:link w:val="Pieddepage"/>
    <w:uiPriority w:val="99"/>
    <w:qFormat/>
    <w:rsid w:val="007C34CE"/>
  </w:style>
  <w:style w:type="character" w:customStyle="1" w:styleId="LienInternet">
    <w:name w:val="Lien Internet"/>
    <w:basedOn w:val="Policepardfaut"/>
    <w:uiPriority w:val="99"/>
    <w:unhideWhenUsed/>
    <w:rsid w:val="00253D6E"/>
    <w:rPr>
      <w:color w:val="0563C1" w:themeColor="hyperlink"/>
      <w:u w:val="single"/>
    </w:rPr>
  </w:style>
  <w:style w:type="character" w:customStyle="1" w:styleId="TextedebullesCar">
    <w:name w:val="Texte de bulles Car"/>
    <w:basedOn w:val="Policepardfaut"/>
    <w:link w:val="Textedebulles"/>
    <w:uiPriority w:val="99"/>
    <w:semiHidden/>
    <w:qFormat/>
    <w:rsid w:val="0091060A"/>
    <w:rPr>
      <w:rFonts w:ascii="Segoe UI" w:hAnsi="Segoe UI" w:cs="Segoe UI"/>
      <w:sz w:val="18"/>
      <w:szCs w:val="18"/>
    </w:rPr>
  </w:style>
  <w:style w:type="character" w:customStyle="1" w:styleId="Titre1Car">
    <w:name w:val="Titre 1 Car"/>
    <w:basedOn w:val="Policepardfaut"/>
    <w:link w:val="Titre1"/>
    <w:uiPriority w:val="9"/>
    <w:qFormat/>
    <w:rsid w:val="00DB093F"/>
    <w:rPr>
      <w:rFonts w:asciiTheme="majorHAnsi" w:eastAsiaTheme="majorEastAsia" w:hAnsiTheme="majorHAnsi" w:cstheme="majorBidi"/>
      <w:color w:val="2E74B5" w:themeColor="accent1" w:themeShade="BF"/>
      <w:sz w:val="32"/>
      <w:szCs w:val="32"/>
    </w:rPr>
  </w:style>
  <w:style w:type="character" w:customStyle="1" w:styleId="Titre2Car">
    <w:name w:val="Titre 2 Car"/>
    <w:basedOn w:val="Policepardfaut"/>
    <w:link w:val="Titre2"/>
    <w:uiPriority w:val="9"/>
    <w:qFormat/>
    <w:rsid w:val="00F65AC3"/>
    <w:rPr>
      <w:rFonts w:asciiTheme="majorHAnsi" w:eastAsiaTheme="majorEastAsia" w:hAnsiTheme="majorHAnsi" w:cstheme="majorBidi"/>
      <w:b/>
      <w:sz w:val="26"/>
      <w:szCs w:val="26"/>
      <w:lang w:eastAsia="fr-FR"/>
    </w:rPr>
  </w:style>
  <w:style w:type="character" w:customStyle="1" w:styleId="Titre3Car">
    <w:name w:val="Titre 3 Car"/>
    <w:basedOn w:val="Policepardfaut"/>
    <w:link w:val="Titre3"/>
    <w:uiPriority w:val="9"/>
    <w:semiHidden/>
    <w:qFormat/>
    <w:rsid w:val="00062316"/>
    <w:rPr>
      <w:rFonts w:asciiTheme="majorHAnsi" w:eastAsiaTheme="majorEastAsia" w:hAnsiTheme="majorHAnsi" w:cstheme="majorBidi"/>
      <w:color w:val="1F4D78" w:themeColor="accent1" w:themeShade="7F"/>
      <w:sz w:val="24"/>
      <w:szCs w:val="24"/>
      <w:lang w:eastAsia="fr-FR"/>
    </w:rPr>
  </w:style>
  <w:style w:type="character" w:customStyle="1" w:styleId="Titre4Car">
    <w:name w:val="Titre 4 Car"/>
    <w:basedOn w:val="Policepardfaut"/>
    <w:link w:val="Titre4"/>
    <w:uiPriority w:val="9"/>
    <w:semiHidden/>
    <w:qFormat/>
    <w:rsid w:val="00062316"/>
    <w:rPr>
      <w:rFonts w:asciiTheme="majorHAnsi" w:eastAsiaTheme="majorEastAsia" w:hAnsiTheme="majorHAnsi" w:cstheme="majorBidi"/>
      <w:i/>
      <w:iCs/>
      <w:color w:val="2E74B5" w:themeColor="accent1" w:themeShade="BF"/>
      <w:sz w:val="24"/>
      <w:szCs w:val="24"/>
      <w:lang w:eastAsia="fr-FR"/>
    </w:rPr>
  </w:style>
  <w:style w:type="character" w:customStyle="1" w:styleId="Titre5Car">
    <w:name w:val="Titre 5 Car"/>
    <w:basedOn w:val="Policepardfaut"/>
    <w:link w:val="Titre5"/>
    <w:uiPriority w:val="9"/>
    <w:semiHidden/>
    <w:qFormat/>
    <w:rsid w:val="00062316"/>
    <w:rPr>
      <w:rFonts w:asciiTheme="majorHAnsi" w:eastAsiaTheme="majorEastAsia" w:hAnsiTheme="majorHAnsi" w:cstheme="majorBidi"/>
      <w:color w:val="2E74B5" w:themeColor="accent1" w:themeShade="BF"/>
      <w:sz w:val="24"/>
      <w:szCs w:val="24"/>
      <w:lang w:eastAsia="fr-FR"/>
    </w:rPr>
  </w:style>
  <w:style w:type="character" w:customStyle="1" w:styleId="Titre6Car">
    <w:name w:val="Titre 6 Car"/>
    <w:basedOn w:val="Policepardfaut"/>
    <w:link w:val="Titre6"/>
    <w:uiPriority w:val="9"/>
    <w:semiHidden/>
    <w:qFormat/>
    <w:rsid w:val="00062316"/>
    <w:rPr>
      <w:rFonts w:asciiTheme="majorHAnsi" w:eastAsiaTheme="majorEastAsia" w:hAnsiTheme="majorHAnsi" w:cstheme="majorBidi"/>
      <w:color w:val="1F4D78" w:themeColor="accent1" w:themeShade="7F"/>
      <w:sz w:val="24"/>
      <w:szCs w:val="24"/>
      <w:lang w:eastAsia="fr-FR"/>
    </w:rPr>
  </w:style>
  <w:style w:type="character" w:customStyle="1" w:styleId="Titre7Car">
    <w:name w:val="Titre 7 Car"/>
    <w:basedOn w:val="Policepardfaut"/>
    <w:link w:val="Titre7"/>
    <w:uiPriority w:val="9"/>
    <w:semiHidden/>
    <w:qFormat/>
    <w:rsid w:val="00062316"/>
    <w:rPr>
      <w:rFonts w:asciiTheme="majorHAnsi" w:eastAsiaTheme="majorEastAsia" w:hAnsiTheme="majorHAnsi" w:cstheme="majorBidi"/>
      <w:i/>
      <w:iCs/>
      <w:color w:val="1F4D78" w:themeColor="accent1" w:themeShade="7F"/>
      <w:sz w:val="24"/>
      <w:szCs w:val="24"/>
      <w:lang w:eastAsia="fr-FR"/>
    </w:rPr>
  </w:style>
  <w:style w:type="character" w:customStyle="1" w:styleId="Titre8Car">
    <w:name w:val="Titre 8 Car"/>
    <w:basedOn w:val="Policepardfaut"/>
    <w:link w:val="Titre8"/>
    <w:uiPriority w:val="9"/>
    <w:semiHidden/>
    <w:qFormat/>
    <w:rsid w:val="00062316"/>
    <w:rPr>
      <w:rFonts w:asciiTheme="majorHAnsi" w:eastAsiaTheme="majorEastAsia" w:hAnsiTheme="majorHAnsi" w:cstheme="majorBidi"/>
      <w:color w:val="272727" w:themeColor="text1" w:themeTint="D8"/>
      <w:sz w:val="21"/>
      <w:szCs w:val="21"/>
      <w:lang w:eastAsia="fr-FR"/>
    </w:rPr>
  </w:style>
  <w:style w:type="character" w:customStyle="1" w:styleId="Titre9Car">
    <w:name w:val="Titre 9 Car"/>
    <w:basedOn w:val="Policepardfaut"/>
    <w:link w:val="Titre9"/>
    <w:uiPriority w:val="9"/>
    <w:semiHidden/>
    <w:qFormat/>
    <w:rsid w:val="00062316"/>
    <w:rPr>
      <w:rFonts w:asciiTheme="majorHAnsi" w:eastAsiaTheme="majorEastAsia" w:hAnsiTheme="majorHAnsi" w:cstheme="majorBidi"/>
      <w:i/>
      <w:iCs/>
      <w:color w:val="272727" w:themeColor="text1" w:themeTint="D8"/>
      <w:sz w:val="21"/>
      <w:szCs w:val="21"/>
      <w:lang w:eastAsia="fr-FR"/>
    </w:rPr>
  </w:style>
  <w:style w:type="character" w:customStyle="1" w:styleId="Sautdindex">
    <w:name w:val="Saut d'index"/>
    <w:qFormat/>
  </w:style>
  <w:style w:type="character" w:customStyle="1" w:styleId="Numrotationdelignes">
    <w:name w:val="Numérotation de lignes"/>
  </w:style>
  <w:style w:type="character" w:customStyle="1" w:styleId="CommentaireCar">
    <w:name w:val="Commentaire Car"/>
    <w:basedOn w:val="Policepardfaut"/>
    <w:link w:val="Commentaire"/>
    <w:uiPriority w:val="99"/>
    <w:semiHidden/>
    <w:qFormat/>
    <w:rPr>
      <w:rFonts w:ascii="Times New Roman" w:eastAsia="Times New Roman" w:hAnsi="Times New Roman" w:cs="Times New Roman"/>
      <w:sz w:val="20"/>
      <w:szCs w:val="20"/>
      <w:lang w:eastAsia="fr-FR"/>
    </w:rPr>
  </w:style>
  <w:style w:type="character" w:styleId="Marquedecommentaire">
    <w:name w:val="annotation reference"/>
    <w:basedOn w:val="Policepardfaut"/>
    <w:uiPriority w:val="99"/>
    <w:semiHidden/>
    <w:unhideWhenUsed/>
    <w:qFormat/>
    <w:rPr>
      <w:sz w:val="16"/>
      <w:szCs w:val="16"/>
    </w:rPr>
  </w:style>
  <w:style w:type="paragraph" w:styleId="Corpsdetexte">
    <w:name w:val="Body Text"/>
    <w:basedOn w:val="Normal"/>
    <w:pPr>
      <w:spacing w:after="140" w:line="276" w:lineRule="auto"/>
    </w:pPr>
  </w:style>
  <w:style w:type="paragraph" w:styleId="Liste">
    <w:name w:val="List"/>
    <w:basedOn w:val="Corpsdetexte"/>
    <w:rPr>
      <w:rFonts w:cs="Lohit Devanagari"/>
    </w:rPr>
  </w:style>
  <w:style w:type="paragraph" w:styleId="Lgende">
    <w:name w:val="caption"/>
    <w:basedOn w:val="Normal"/>
    <w:qFormat/>
    <w:pPr>
      <w:suppressLineNumbers/>
      <w:spacing w:before="120" w:after="120"/>
    </w:pPr>
    <w:rPr>
      <w:rFonts w:cs="Lohit Devanagari"/>
      <w:i/>
      <w:iCs/>
    </w:rPr>
  </w:style>
  <w:style w:type="paragraph" w:customStyle="1" w:styleId="Index">
    <w:name w:val="Index"/>
    <w:basedOn w:val="Normal"/>
    <w:qFormat/>
    <w:pPr>
      <w:suppressLineNumbers/>
    </w:pPr>
    <w:rPr>
      <w:rFonts w:cs="Lohit Devanagari"/>
    </w:rPr>
  </w:style>
  <w:style w:type="paragraph" w:styleId="Paragraphedeliste">
    <w:name w:val="List Paragraph"/>
    <w:basedOn w:val="Normal"/>
    <w:uiPriority w:val="34"/>
    <w:qFormat/>
    <w:rsid w:val="007C34CE"/>
    <w:pPr>
      <w:ind w:left="720"/>
      <w:contextualSpacing/>
    </w:pPr>
  </w:style>
  <w:style w:type="paragraph" w:customStyle="1" w:styleId="En-tteetpieddepage">
    <w:name w:val="En-tête et pied de page"/>
    <w:basedOn w:val="Normal"/>
    <w:qFormat/>
  </w:style>
  <w:style w:type="paragraph" w:styleId="En-tte">
    <w:name w:val="header"/>
    <w:basedOn w:val="Normal"/>
    <w:uiPriority w:val="99"/>
    <w:unhideWhenUsed/>
    <w:rsid w:val="007C34CE"/>
    <w:pPr>
      <w:tabs>
        <w:tab w:val="center" w:pos="4536"/>
        <w:tab w:val="right" w:pos="9072"/>
      </w:tabs>
    </w:pPr>
  </w:style>
  <w:style w:type="paragraph" w:styleId="Pieddepage">
    <w:name w:val="footer"/>
    <w:basedOn w:val="Normal"/>
    <w:link w:val="PieddepageCar"/>
    <w:uiPriority w:val="99"/>
    <w:unhideWhenUsed/>
    <w:rsid w:val="007C34CE"/>
    <w:pPr>
      <w:tabs>
        <w:tab w:val="center" w:pos="4536"/>
        <w:tab w:val="right" w:pos="9072"/>
      </w:tabs>
    </w:pPr>
  </w:style>
  <w:style w:type="paragraph" w:styleId="Textedebulles">
    <w:name w:val="Balloon Text"/>
    <w:basedOn w:val="Normal"/>
    <w:link w:val="TextedebullesCar"/>
    <w:uiPriority w:val="99"/>
    <w:semiHidden/>
    <w:unhideWhenUsed/>
    <w:qFormat/>
    <w:rsid w:val="0091060A"/>
    <w:rPr>
      <w:rFonts w:ascii="Segoe UI" w:hAnsi="Segoe UI" w:cs="Segoe UI"/>
      <w:sz w:val="18"/>
      <w:szCs w:val="18"/>
    </w:rPr>
  </w:style>
  <w:style w:type="paragraph" w:styleId="Titreindex">
    <w:name w:val="index heading"/>
    <w:basedOn w:val="Titre"/>
    <w:qFormat/>
  </w:style>
  <w:style w:type="paragraph" w:styleId="En-ttedetabledesmatires">
    <w:name w:val="TOC Heading"/>
    <w:basedOn w:val="Titre1"/>
    <w:next w:val="Normal"/>
    <w:uiPriority w:val="39"/>
    <w:unhideWhenUsed/>
    <w:qFormat/>
    <w:rsid w:val="00062316"/>
    <w:pPr>
      <w:spacing w:line="259" w:lineRule="auto"/>
    </w:pPr>
  </w:style>
  <w:style w:type="paragraph" w:styleId="TM1">
    <w:name w:val="toc 1"/>
    <w:basedOn w:val="Normal"/>
    <w:next w:val="Normal"/>
    <w:autoRedefine/>
    <w:uiPriority w:val="39"/>
    <w:unhideWhenUsed/>
    <w:rsid w:val="00062316"/>
    <w:pPr>
      <w:spacing w:after="100"/>
    </w:pPr>
  </w:style>
  <w:style w:type="paragraph" w:styleId="TM2">
    <w:name w:val="toc 2"/>
    <w:basedOn w:val="Normal"/>
    <w:next w:val="Normal"/>
    <w:autoRedefine/>
    <w:uiPriority w:val="39"/>
    <w:unhideWhenUsed/>
    <w:rsid w:val="00062316"/>
    <w:pPr>
      <w:spacing w:after="100"/>
      <w:ind w:left="240"/>
    </w:pPr>
  </w:style>
  <w:style w:type="paragraph" w:customStyle="1" w:styleId="v1msonormal">
    <w:name w:val="v1msonormal"/>
    <w:basedOn w:val="Normal"/>
    <w:qFormat/>
    <w:rsid w:val="00E32068"/>
    <w:pPr>
      <w:spacing w:beforeAutospacing="1" w:afterAutospacing="1"/>
    </w:pPr>
  </w:style>
  <w:style w:type="paragraph" w:customStyle="1" w:styleId="Contenudecadre">
    <w:name w:val="Contenu de cadre"/>
    <w:basedOn w:val="Normal"/>
    <w:qFormat/>
  </w:style>
  <w:style w:type="paragraph" w:styleId="Commentaire">
    <w:name w:val="annotation text"/>
    <w:basedOn w:val="Normal"/>
    <w:link w:val="CommentaireCar"/>
    <w:uiPriority w:val="99"/>
    <w:semiHidden/>
    <w:unhideWhenUsed/>
    <w:qFormat/>
    <w:rPr>
      <w:sz w:val="20"/>
      <w:szCs w:val="20"/>
    </w:rPr>
  </w:style>
  <w:style w:type="numbering" w:customStyle="1" w:styleId="Style1">
    <w:name w:val="Style1"/>
    <w:uiPriority w:val="99"/>
    <w:qFormat/>
    <w:rsid w:val="001834F8"/>
  </w:style>
  <w:style w:type="numbering" w:customStyle="1" w:styleId="Style2">
    <w:name w:val="Style2"/>
    <w:uiPriority w:val="99"/>
    <w:qFormat/>
    <w:rsid w:val="006E247E"/>
  </w:style>
  <w:style w:type="table" w:styleId="Grilledutableau">
    <w:name w:val="Table Grid"/>
    <w:basedOn w:val="TableauNormal"/>
    <w:uiPriority w:val="39"/>
    <w:rsid w:val="00AF0C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B85100"/>
    <w:pPr>
      <w:spacing w:before="100" w:beforeAutospacing="1" w:after="100" w:afterAutospacing="1"/>
    </w:pPr>
  </w:style>
  <w:style w:type="character" w:customStyle="1" w:styleId="normaltextrun">
    <w:name w:val="normaltextrun"/>
    <w:basedOn w:val="Policepardfaut"/>
    <w:rsid w:val="00B85100"/>
  </w:style>
  <w:style w:type="character" w:customStyle="1" w:styleId="eop">
    <w:name w:val="eop"/>
    <w:basedOn w:val="Policepardfaut"/>
    <w:rsid w:val="00B85100"/>
  </w:style>
  <w:style w:type="character" w:styleId="Lienhypertexte">
    <w:name w:val="Hyperlink"/>
    <w:basedOn w:val="Policepardfaut"/>
    <w:uiPriority w:val="99"/>
    <w:unhideWhenUsed/>
    <w:rsid w:val="001A0F81"/>
    <w:rPr>
      <w:color w:val="0563C1" w:themeColor="hyperlink"/>
      <w:u w:val="single"/>
    </w:rPr>
  </w:style>
  <w:style w:type="paragraph" w:styleId="Sous-titr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3">
    <w:name w:val="3"/>
    <w:basedOn w:val="TableNormal"/>
    <w:tblPr>
      <w:tblStyleRowBandSize w:val="1"/>
      <w:tblStyleColBandSize w:val="1"/>
      <w:tblCellMar>
        <w:left w:w="108" w:type="dxa"/>
        <w:right w:w="108" w:type="dxa"/>
      </w:tblCellMar>
    </w:tblPr>
  </w:style>
  <w:style w:type="table" w:customStyle="1" w:styleId="2">
    <w:name w:val="2"/>
    <w:basedOn w:val="TableNormal"/>
    <w:tblPr>
      <w:tblStyleRowBandSize w:val="1"/>
      <w:tblStyleColBandSize w:val="1"/>
    </w:tblPr>
  </w:style>
  <w:style w:type="table" w:customStyle="1" w:styleId="1">
    <w:name w:val="1"/>
    <w:basedOn w:val="TableNormal"/>
    <w:tblPr>
      <w:tblStyleRowBandSize w:val="1"/>
      <w:tblStyleColBandSize w:val="1"/>
      <w:tblCellMar>
        <w:left w:w="108" w:type="dxa"/>
        <w:right w:w="108" w:type="dxa"/>
      </w:tblCellMar>
    </w:tblPr>
  </w:style>
  <w:style w:type="numbering" w:customStyle="1" w:styleId="Style3">
    <w:name w:val="Style3"/>
    <w:uiPriority w:val="99"/>
    <w:rsid w:val="005830A8"/>
    <w:pPr>
      <w:numPr>
        <w:numId w:val="1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87uVLjVCyGhJcq8Nrc1ghjZre8g==">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1055</TotalTime>
  <Pages>1</Pages>
  <Words>2254</Words>
  <Characters>12398</Characters>
  <Application>Microsoft Office Word</Application>
  <DocSecurity>0</DocSecurity>
  <Lines>103</Lines>
  <Paragraphs>29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icom icom</dc:creator>
  <cp:keywords/>
  <dc:description/>
  <cp:lastModifiedBy>Jean-Paul</cp:lastModifiedBy>
  <cp:revision>2</cp:revision>
  <cp:lastPrinted>2025-04-03T08:48:00Z</cp:lastPrinted>
  <dcterms:created xsi:type="dcterms:W3CDTF">2025-03-24T11:18:00Z</dcterms:created>
  <dcterms:modified xsi:type="dcterms:W3CDTF">2025-04-04T06:54:00Z</dcterms:modified>
</cp:coreProperties>
</file>