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809625</wp:posOffset>
                </wp:positionH>
                <wp:positionV relativeFrom="paragraph">
                  <wp:posOffset>-114935</wp:posOffset>
                </wp:positionV>
                <wp:extent cx="5924550" cy="600075"/>
                <wp:effectExtent l="19050" t="1905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000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2D62D9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Rapport annuel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75pt;margin-top:-9.05pt;width:466.5pt;height:4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" filled="f" strokecolor="#48962a" strokeweight="2.25pt">
                <v:stroke joinstyle="miter"/>
                <v:textbox>
                  <w:txbxContent>
                    <w:p w:rsidR="002D62D9" w:rsidRPr="002D184D" w:rsidRDefault="002D62D9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Rapport annuel 2019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5C0140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228600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889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830BBF">
                            <w:pPr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" fillcolor="#48962a" stroked="f" strokeweight="1pt">
                <v:textbox>
                  <w:txbxContent>
                    <w:p w:rsidR="00604A1C" w:rsidRPr="002D624C" w:rsidRDefault="00604A1C" w:rsidP="00830BBF">
                      <w:pPr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EF746A"/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Default="00812092"/>
    <w:p w:rsidR="00812092" w:rsidRPr="00812092" w:rsidRDefault="00812092" w:rsidP="00812092"/>
    <w:p w:rsidR="00812092" w:rsidRPr="00063F8F" w:rsidRDefault="00077F39" w:rsidP="00063F8F">
      <w:pPr>
        <w:pStyle w:val="Style2"/>
      </w:pPr>
      <w:bookmarkStart w:id="0" w:name="_Toc39842365"/>
      <w:r>
        <w:t>SOMMAIRE</w:t>
      </w:r>
      <w:bookmarkEnd w:id="0"/>
      <w:r w:rsidR="00EE1957" w:rsidRPr="00063F8F">
        <w:tab/>
      </w:r>
    </w:p>
    <w:p w:rsidR="00077F39" w:rsidRDefault="00077F39">
      <w:pPr>
        <w:pStyle w:val="En-ttedetabledesmatires"/>
      </w:pPr>
    </w:p>
    <w:sdt>
      <w:sdtPr>
        <w:id w:val="-9041416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77F39" w:rsidRDefault="00077F39" w:rsidP="00077F39">
          <w:pPr>
            <w:pStyle w:val="Paragraphedeliste"/>
            <w:tabs>
              <w:tab w:val="left" w:pos="1950"/>
            </w:tabs>
            <w:ind w:left="0"/>
          </w:pPr>
          <w:r>
            <w:t>Table des matières</w:t>
          </w:r>
        </w:p>
        <w:p w:rsidR="00077F39" w:rsidRDefault="00077F39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39842365" w:history="1">
            <w:r w:rsidRPr="00EB5DD3">
              <w:rPr>
                <w:rStyle w:val="Lienhypertexte"/>
                <w:noProof/>
              </w:rPr>
              <w:t>SOMMAIRE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6" w:history="1">
            <w:r w:rsidR="00077F39" w:rsidRPr="00EB5DD3">
              <w:rPr>
                <w:rStyle w:val="Lienhypertexte"/>
                <w:noProof/>
              </w:rPr>
              <w:t>SITUATION ET ACTIVITE DE LA SCIC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_Toc39842366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7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Réalisation des centrales photovoltaïques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_Toc39842367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8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Communication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_Toc39842368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9" w:history="1">
            <w:r w:rsidR="00077F39" w:rsidRPr="00EB5DD3">
              <w:rPr>
                <w:rStyle w:val="Lienhypertexte"/>
                <w:noProof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Evènements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_Toc39842369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4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0" w:history="1">
            <w:r w:rsidR="00077F39" w:rsidRPr="00EB5DD3">
              <w:rPr>
                <w:rStyle w:val="Lienhypertexte"/>
                <w:noProof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Sensibilisation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_Toc39842370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1" w:history="1">
            <w:r w:rsidR="00077F39" w:rsidRPr="00EB5DD3">
              <w:rPr>
                <w:rStyle w:val="Lienhypertexte"/>
                <w:noProof/>
              </w:rPr>
              <w:t>5.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Relation avec les collectivités, institutions etc…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_Toc39842371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2" w:history="1">
            <w:r w:rsidR="00077F39" w:rsidRPr="00EB5DD3">
              <w:rPr>
                <w:rStyle w:val="Lienhypertexte"/>
                <w:noProof/>
              </w:rPr>
              <w:t>6.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Réseaux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_Toc39842372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3" w:history="1">
            <w:r w:rsidR="00077F39" w:rsidRPr="00EB5DD3">
              <w:rPr>
                <w:rStyle w:val="Lienhypertexte"/>
                <w:noProof/>
              </w:rPr>
              <w:t>RESUME DES COMPTES ANNUELS ET COMMENTAIRES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_Toc39842373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4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Compte de résultat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_Toc39842374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5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Bilan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_Toc39842375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6" w:history="1">
            <w:r w:rsidR="00077F39" w:rsidRPr="00EB5DD3">
              <w:rPr>
                <w:rStyle w:val="Lienhypertexte"/>
                <w:noProof/>
                <w:highlight w:val="white"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Commentaires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_Toc39842376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7" w:history="1">
            <w:r w:rsidR="00077F39" w:rsidRPr="00EB5DD3">
              <w:rPr>
                <w:rStyle w:val="Lienhypertexte"/>
                <w:b/>
                <w:noProof/>
                <w:highlight w:val="white"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Evolution du capital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_Toc39842377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8" w:history="1">
            <w:r w:rsidR="00077F39" w:rsidRPr="00EB5DD3">
              <w:rPr>
                <w:rStyle w:val="Lienhypertexte"/>
                <w:noProof/>
              </w:rPr>
              <w:t>ÉVOLUTION PREVISIBLE, RISQUES ET INCERTITUDES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_Toc39842378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9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Évolution prévisible et perspectives d’avenir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_Toc39842379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0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Risques et incertitudes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_Toc39842380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1" w:history="1">
            <w:r w:rsidR="00077F39" w:rsidRPr="00EB5DD3">
              <w:rPr>
                <w:rStyle w:val="Lienhypertexte"/>
                <w:noProof/>
              </w:rPr>
              <w:t>EVOLUTION DU PROJET COOPERATIF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_Toc39842381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2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Sociétariat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_Toc39842382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3" w:history="1">
            <w:r w:rsidR="00077F39" w:rsidRPr="00EB5DD3">
              <w:rPr>
                <w:rStyle w:val="Lienhypertexte"/>
                <w:noProof/>
                <w:highlight w:val="white"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Répartition du capital social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_Toc39842383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4" w:history="1">
            <w:r w:rsidR="00077F39" w:rsidRPr="00EB5DD3">
              <w:rPr>
                <w:rStyle w:val="Lienhypertexte"/>
                <w:noProof/>
                <w:highlight w:val="white"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Gouvernance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_Toc39842384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9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656A26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5" w:history="1">
            <w:r w:rsidR="00077F39" w:rsidRPr="00EB5DD3">
              <w:rPr>
                <w:rStyle w:val="Lienhypertexte"/>
                <w:noProof/>
                <w:highlight w:val="white"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Communication vers les sociétaires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_Toc39842385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9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r>
            <w:rPr>
              <w:b/>
              <w:bCs/>
            </w:rPr>
            <w:fldChar w:fldCharType="end"/>
          </w:r>
        </w:p>
      </w:sdtContent>
    </w:sdt>
    <w:p w:rsidR="00B10E50" w:rsidRDefault="00077F39" w:rsidP="00077F39">
      <w:r>
        <w:br w:type="page"/>
      </w:r>
    </w:p>
    <w:p w:rsidR="00913662" w:rsidRPr="00366D1A" w:rsidRDefault="00366D1A" w:rsidP="00063F8F">
      <w:pPr>
        <w:pStyle w:val="Style2"/>
      </w:pPr>
      <w:bookmarkStart w:id="1" w:name="_Toc511583148"/>
      <w:bookmarkStart w:id="2" w:name="_Toc511583202"/>
      <w:bookmarkStart w:id="3" w:name="_Toc511654635"/>
      <w:bookmarkStart w:id="4" w:name="_Toc511654660"/>
      <w:bookmarkStart w:id="5" w:name="_Toc512764453"/>
      <w:bookmarkStart w:id="6" w:name="_Toc512775116"/>
      <w:bookmarkStart w:id="7" w:name="_Toc512776239"/>
      <w:bookmarkStart w:id="8" w:name="_Toc512777743"/>
      <w:bookmarkStart w:id="9" w:name="_Toc512781738"/>
      <w:bookmarkStart w:id="10" w:name="_Toc513456839"/>
      <w:bookmarkStart w:id="11" w:name="_Toc513463596"/>
      <w:bookmarkStart w:id="12" w:name="_Toc39842366"/>
      <w:r w:rsidRPr="00C5070A">
        <w:lastRenderedPageBreak/>
        <w:t xml:space="preserve">SITUATION ET ACTIVITE DE LA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C5070A">
        <w:t>SCIC</w:t>
      </w:r>
      <w:bookmarkEnd w:id="12"/>
      <w:r w:rsidRPr="00366D1A">
        <w:t> </w:t>
      </w:r>
      <w:r w:rsidR="00913662" w:rsidRPr="00366D1A">
        <w:tab/>
      </w:r>
    </w:p>
    <w:p w:rsidR="00A6788A" w:rsidRDefault="00A6788A" w:rsidP="00070AE3">
      <w:pPr>
        <w:pStyle w:val="Titre2"/>
      </w:pPr>
    </w:p>
    <w:p w:rsidR="00B102C7" w:rsidRPr="005C3EFA" w:rsidRDefault="00B102C7" w:rsidP="005C3EFA">
      <w:pPr>
        <w:pStyle w:val="Titre2"/>
        <w:numPr>
          <w:ilvl w:val="0"/>
          <w:numId w:val="15"/>
        </w:numPr>
      </w:pPr>
      <w:bookmarkStart w:id="13" w:name="_Toc39842367"/>
      <w:r w:rsidRPr="005C3EFA">
        <w:t>Réalisation des centrales photovoltaïques</w:t>
      </w:r>
      <w:bookmarkEnd w:id="13"/>
    </w:p>
    <w:p w:rsidR="00383A03" w:rsidRDefault="00383A03" w:rsidP="00383A03">
      <w:pPr>
        <w:widowControl w:val="0"/>
        <w:spacing w:after="0" w:line="240" w:lineRule="auto"/>
        <w:sectPr w:rsidR="00383A03" w:rsidSect="00AB6100">
          <w:footerReference w:type="default" r:id="rId10"/>
          <w:footerReference w:type="first" r:id="rId11"/>
          <w:pgSz w:w="11906" w:h="16838"/>
          <w:pgMar w:top="720" w:right="720" w:bottom="720" w:left="720" w:header="708" w:footer="420" w:gutter="0"/>
          <w:cols w:space="708"/>
          <w:titlePg/>
          <w:docGrid w:linePitch="360"/>
        </w:sectPr>
      </w:pPr>
    </w:p>
    <w:p w:rsidR="00B102C7" w:rsidRDefault="005C0140" w:rsidP="00597FEF">
      <w:pPr>
        <w:widowControl w:val="0"/>
        <w:spacing w:after="0" w:line="240" w:lineRule="auto"/>
        <w:jc w:val="both"/>
      </w:pPr>
      <w:r>
        <w:t>En 2019 ICEA a r</w:t>
      </w:r>
      <w:r w:rsidR="00B102C7">
        <w:t>éalis</w:t>
      </w:r>
      <w:r>
        <w:t>é</w:t>
      </w:r>
      <w:r w:rsidR="00B102C7">
        <w:t xml:space="preserve"> </w:t>
      </w:r>
      <w:r w:rsidR="00184F43">
        <w:t>l</w:t>
      </w:r>
      <w:r w:rsidR="00B102C7">
        <w:t>es trois centrales photovoltaïques de la phase 2</w:t>
      </w:r>
    </w:p>
    <w:p w:rsidR="00B102C7" w:rsidRPr="005F1063" w:rsidRDefault="00184F43" w:rsidP="00597FEF">
      <w:pPr>
        <w:widowControl w:val="0"/>
        <w:spacing w:after="0" w:line="240" w:lineRule="auto"/>
        <w:jc w:val="both"/>
        <w:rPr>
          <w:rFonts w:ascii="Liberation Sans" w:hAnsi="Liberation Sans"/>
          <w:color w:val="000000"/>
        </w:rPr>
      </w:pPr>
      <w:r>
        <w:t>En amont en 2018, pendant</w:t>
      </w:r>
      <w:r w:rsidR="00B102C7">
        <w:t xml:space="preserve"> la réalisation de la phase 1 la préparation de la phase 2 a continué : Formalités administratives et consultation auprès des entreprises. Autan Solaire a encore été choisi et la réalisation a eu lieu début 2019.</w:t>
      </w:r>
    </w:p>
    <w:p w:rsidR="00B102C7" w:rsidRDefault="00B102C7" w:rsidP="00B102C7">
      <w:pPr>
        <w:pStyle w:val="Paragraphedeliste"/>
        <w:widowControl w:val="0"/>
        <w:ind w:left="2160"/>
        <w:rPr>
          <w:rFonts w:ascii="Liberation Sans" w:hAnsi="Liberation Sans"/>
          <w:color w:val="000000"/>
        </w:rPr>
      </w:pPr>
    </w:p>
    <w:p w:rsidR="00B102C7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Maison des solidarités</w:t>
      </w:r>
      <w:r w:rsidR="007003B5">
        <w:rPr>
          <w:rFonts w:ascii="Liberation Sans" w:hAnsi="Liberation Sans"/>
          <w:color w:val="000000"/>
        </w:rPr>
        <w:t xml:space="preserve"> à Escalquens, </w:t>
      </w:r>
      <w:r>
        <w:rPr>
          <w:rFonts w:ascii="Liberation Sans" w:hAnsi="Liberation Sans"/>
          <w:color w:val="000000"/>
        </w:rPr>
        <w:t>9 kWc -</w:t>
      </w:r>
      <w:r w:rsidRPr="008C49FB">
        <w:rPr>
          <w:rFonts w:ascii="Liberation Sans" w:hAnsi="Liberation Sans"/>
          <w:color w:val="000000"/>
        </w:rPr>
        <w:t xml:space="preserve"> </w:t>
      </w:r>
      <w:r>
        <w:rPr>
          <w:rFonts w:ascii="Liberation Sans" w:hAnsi="Liberation Sans"/>
          <w:color w:val="000000"/>
        </w:rPr>
        <w:t>Mise en service 26/02/2019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Espace </w:t>
      </w:r>
      <w:r w:rsidRPr="00F414EE">
        <w:rPr>
          <w:rFonts w:ascii="Liberation Sans" w:hAnsi="Liberation Sans"/>
          <w:color w:val="000000"/>
        </w:rPr>
        <w:t>Berjean</w:t>
      </w:r>
      <w:r w:rsidR="00D935EF">
        <w:rPr>
          <w:rFonts w:ascii="Liberation Sans" w:hAnsi="Liberation Sans"/>
          <w:color w:val="000000"/>
        </w:rPr>
        <w:t xml:space="preserve"> à</w:t>
      </w:r>
      <w:r w:rsidRPr="00F414EE">
        <w:rPr>
          <w:rFonts w:ascii="Liberation Sans" w:hAnsi="Liberation Sans"/>
          <w:color w:val="000000"/>
        </w:rPr>
        <w:t xml:space="preserve"> Escalquens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11/03/2019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 xml:space="preserve">Salle des fêtes </w:t>
      </w:r>
      <w:r w:rsidR="00D935EF">
        <w:rPr>
          <w:rFonts w:ascii="Liberation Sans" w:hAnsi="Liberation Sans"/>
          <w:color w:val="000000"/>
        </w:rPr>
        <w:t xml:space="preserve">de </w:t>
      </w:r>
      <w:r w:rsidRPr="00F414EE">
        <w:rPr>
          <w:rFonts w:ascii="Liberation Sans" w:hAnsi="Liberation Sans"/>
          <w:color w:val="000000"/>
        </w:rPr>
        <w:t>Noueilles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14/03/2019</w:t>
      </w:r>
    </w:p>
    <w:p w:rsidR="00383A03" w:rsidRDefault="00383A03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  <w:sectPr w:rsidR="00383A03" w:rsidSect="00383A03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Default="00B102C7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</w:pPr>
    </w:p>
    <w:p w:rsidR="00B102C7" w:rsidRDefault="00B102C7" w:rsidP="00077F39">
      <w:pPr>
        <w:jc w:val="center"/>
      </w:pPr>
      <w:r>
        <w:rPr>
          <w:noProof/>
          <w:lang w:eastAsia="fr-FR"/>
        </w:rPr>
        <w:drawing>
          <wp:inline distT="0" distB="0" distL="0" distR="0" wp14:anchorId="6AB06356" wp14:editId="0BDFBDC0">
            <wp:extent cx="4219575" cy="3516313"/>
            <wp:effectExtent l="0" t="0" r="0" b="825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membert phase 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655" cy="351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2C7" w:rsidRDefault="00B102C7" w:rsidP="00B102C7">
      <w:pPr>
        <w:pStyle w:val="Paragraphedeliste"/>
        <w:widowControl w:val="0"/>
        <w:ind w:left="1843"/>
        <w:rPr>
          <w:rFonts w:ascii="Liberation Sans" w:hAnsi="Liberation Sans"/>
          <w:color w:val="000000"/>
        </w:rPr>
      </w:pPr>
    </w:p>
    <w:p w:rsidR="007003B5" w:rsidRDefault="007003B5" w:rsidP="00B102C7">
      <w:pPr>
        <w:widowControl w:val="0"/>
        <w:rPr>
          <w:rFonts w:ascii="Liberation Sans" w:hAnsi="Liberation Sans"/>
          <w:color w:val="000000"/>
        </w:rPr>
        <w:sectPr w:rsidR="007003B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5A1A8F" w:rsidRPr="004D7644" w:rsidRDefault="00B102C7" w:rsidP="004D7644">
      <w:pPr>
        <w:widowControl w:val="0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Fin 2019 nous avions donc 9 </w:t>
      </w:r>
      <w:r w:rsidR="004D7644">
        <w:rPr>
          <w:rFonts w:ascii="Liberation Sans" w:hAnsi="Liberation Sans"/>
          <w:color w:val="000000"/>
        </w:rPr>
        <w:t>c</w:t>
      </w:r>
      <w:r w:rsidR="001074AE">
        <w:rPr>
          <w:rFonts w:ascii="Liberation Sans" w:hAnsi="Liberation Sans"/>
          <w:color w:val="000000"/>
        </w:rPr>
        <w:t xml:space="preserve">entrales de 9 kWc et 1 de 6 kW.  </w:t>
      </w:r>
      <w:r w:rsidR="005A1A8F">
        <w:rPr>
          <w:rFonts w:ascii="Liberation Sans" w:hAnsi="Liberation Sans"/>
          <w:color w:val="000000"/>
        </w:rPr>
        <w:t xml:space="preserve">A </w:t>
      </w:r>
      <w:r w:rsidR="004D7644">
        <w:rPr>
          <w:rFonts w:ascii="Liberation Sans" w:hAnsi="Liberation Sans"/>
          <w:color w:val="000000"/>
        </w:rPr>
        <w:t xml:space="preserve">l'étude </w:t>
      </w:r>
      <w:r w:rsidR="004D7644">
        <w:t>3</w:t>
      </w:r>
      <w:r>
        <w:t xml:space="preserve"> centrales avec des puissances installées plus importantes </w:t>
      </w:r>
      <w:r w:rsidR="004D7644">
        <w:t xml:space="preserve">– Mise en service </w:t>
      </w:r>
      <w:r w:rsidR="001074AE">
        <w:t xml:space="preserve">prévues en </w:t>
      </w:r>
      <w:r w:rsidR="004D7644">
        <w:t>mars 2020</w:t>
      </w:r>
      <w:r w:rsidR="001074AE">
        <w:t xml:space="preserve"> :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d’Odars – 36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de Montbrun- Lauragais</w:t>
      </w:r>
      <w:r w:rsidRPr="0094585E">
        <w:t xml:space="preserve"> </w:t>
      </w:r>
      <w:r>
        <w:t>- 32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Gymnase d’Ayguesvives – 36 kwc</w:t>
      </w:r>
    </w:p>
    <w:p w:rsidR="007003B5" w:rsidRDefault="007003B5" w:rsidP="00B102C7">
      <w:pPr>
        <w:pStyle w:val="Paragraphedeliste"/>
        <w:widowControl w:val="0"/>
        <w:ind w:left="1495"/>
        <w:sectPr w:rsidR="007003B5" w:rsidSect="007003B5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Pr="00F37E9B" w:rsidRDefault="00B102C7" w:rsidP="00B102C7">
      <w:pPr>
        <w:pStyle w:val="Paragraphedeliste"/>
        <w:widowControl w:val="0"/>
        <w:ind w:left="1495"/>
      </w:pPr>
    </w:p>
    <w:p w:rsidR="00B102C7" w:rsidRPr="00EB3D67" w:rsidRDefault="00340DAD" w:rsidP="005C3EFA">
      <w:pPr>
        <w:pStyle w:val="Titre2"/>
        <w:numPr>
          <w:ilvl w:val="0"/>
          <w:numId w:val="15"/>
        </w:numPr>
      </w:pPr>
      <w:bookmarkStart w:id="14" w:name="_Toc39842368"/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120650</wp:posOffset>
            </wp:positionV>
            <wp:extent cx="2686050" cy="1500411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301" cy="1502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2C7" w:rsidRPr="00EB3D67">
        <w:t>Communication</w:t>
      </w:r>
      <w:bookmarkEnd w:id="14"/>
      <w:r w:rsidR="00B102C7" w:rsidRPr="00EB3D67">
        <w:t xml:space="preserve"> 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 xml:space="preserve">Maintien et enrichissement du </w:t>
      </w:r>
      <w:r w:rsidRPr="00EB3D67">
        <w:t>site web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Présence continue sur </w:t>
      </w:r>
      <w:r>
        <w:t>T</w:t>
      </w:r>
      <w:r w:rsidRPr="00EB3D67">
        <w:t>witter et Facebook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Relation presse et média : 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>9</w:t>
      </w:r>
      <w:r w:rsidRPr="00EB3D67">
        <w:t xml:space="preserve"> articles de presse régionale 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 xml:space="preserve">3 </w:t>
      </w:r>
      <w:r w:rsidRPr="00EB3D67">
        <w:t xml:space="preserve">articles dans </w:t>
      </w:r>
      <w:r>
        <w:t>des</w:t>
      </w:r>
      <w:r w:rsidRPr="00EB3D67">
        <w:t xml:space="preserve"> bulletins municip</w:t>
      </w:r>
      <w:r>
        <w:t xml:space="preserve">aux </w:t>
      </w:r>
    </w:p>
    <w:p w:rsidR="00B102C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Un clip vidéo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2 pages de BD</w:t>
      </w:r>
      <w:r w:rsidR="00340DAD" w:rsidRPr="00340DAD">
        <w:rPr>
          <w:noProof/>
          <w:lang w:eastAsia="fr-FR"/>
        </w:rPr>
        <w:t xml:space="preserve"> </w:t>
      </w:r>
    </w:p>
    <w:p w:rsidR="00B102C7" w:rsidRDefault="00DD435D" w:rsidP="00DD435D">
      <w:r>
        <w:br w:type="page"/>
      </w:r>
    </w:p>
    <w:p w:rsidR="00DD435D" w:rsidRPr="00756BD9" w:rsidRDefault="006D0706" w:rsidP="00953BB3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756BD9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666A67" w:rsidRDefault="00666A67" w:rsidP="00666A67"/>
    <w:p w:rsidR="00B102C7" w:rsidRPr="00EB3D67" w:rsidRDefault="00B102C7" w:rsidP="00340DAD">
      <w:pPr>
        <w:pStyle w:val="Titre2"/>
        <w:numPr>
          <w:ilvl w:val="0"/>
          <w:numId w:val="15"/>
        </w:numPr>
      </w:pPr>
      <w:bookmarkStart w:id="15" w:name="_Toc39842369"/>
      <w:r w:rsidRPr="00EB3D67">
        <w:t>Evènements</w:t>
      </w:r>
      <w:bookmarkEnd w:id="15"/>
      <w:r>
        <w:t xml:space="preserve"> </w:t>
      </w:r>
    </w:p>
    <w:p w:rsidR="00476FC5" w:rsidRDefault="00476FC5" w:rsidP="00476FC5">
      <w:pPr>
        <w:widowControl w:val="0"/>
        <w:spacing w:after="240" w:line="240" w:lineRule="auto"/>
        <w:sectPr w:rsidR="00476FC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t>Notre coopérative a organisé de nombreux évènements en 2019</w:t>
      </w:r>
      <w:r w:rsidR="00A14946">
        <w:t>, projections, présentations, stands, apéro, fêtes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Projection-débat du film après Demain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Noueilles le 17 </w:t>
      </w:r>
      <w:r w:rsidR="00C803AC">
        <w:t>m</w:t>
      </w:r>
      <w:r>
        <w:t>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Donneville le 24 </w:t>
      </w:r>
      <w:r w:rsidR="00C803AC">
        <w:t>m</w:t>
      </w:r>
      <w:r>
        <w:t>ai</w:t>
      </w:r>
    </w:p>
    <w:p w:rsidR="00B102C7" w:rsidRDefault="00C803AC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Ayguesvives </w:t>
      </w:r>
      <w:r w:rsidR="00B102C7">
        <w:t>le 27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Odars le 1 juin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Présentations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CE d’Airbus </w:t>
      </w:r>
      <w:proofErr w:type="spellStart"/>
      <w:r>
        <w:t>Montaudran</w:t>
      </w:r>
      <w:proofErr w:type="spellEnd"/>
      <w:r>
        <w:t xml:space="preserve"> le 28 </w:t>
      </w:r>
      <w:r w:rsidR="00C803AC">
        <w:t>m</w:t>
      </w:r>
      <w:r>
        <w:t>ars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Conférence</w:t>
      </w:r>
      <w:r w:rsidR="00B010D1">
        <w:t xml:space="preserve"> à la</w:t>
      </w:r>
      <w:r>
        <w:t xml:space="preserve"> ferme des 50 à Ramonville le 11 </w:t>
      </w:r>
      <w:r w:rsidR="00C803AC">
        <w:t>a</w:t>
      </w:r>
      <w:r>
        <w:t>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Fève du Lauragais à </w:t>
      </w:r>
      <w:proofErr w:type="spellStart"/>
      <w:r>
        <w:t>Caragoude</w:t>
      </w:r>
      <w:proofErr w:type="spellEnd"/>
      <w:r>
        <w:t xml:space="preserve"> le 8 mai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Stands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Montbrun journée « J’adopte un arbre » le 31 mars</w:t>
      </w:r>
      <w:r w:rsidRPr="002F094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Marché des créateurs à Labège le 11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Remise des prix du lecteur du Val le 1 juin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Vide grenier de Montbrun le 23 juin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Ecole d’Odars le 13 septembre</w:t>
      </w:r>
    </w:p>
    <w:p w:rsidR="00B102C7" w:rsidRDefault="00D935EF" w:rsidP="00DF0B5A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J</w:t>
      </w:r>
      <w:r w:rsidR="00B102C7">
        <w:t xml:space="preserve">ournée de la transition à </w:t>
      </w:r>
      <w:proofErr w:type="spellStart"/>
      <w:r w:rsidR="00B102C7">
        <w:t>Lauzerville</w:t>
      </w:r>
      <w:proofErr w:type="spellEnd"/>
      <w:r w:rsidR="00B102C7">
        <w:t xml:space="preserve"> le 15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Montbrun le 3 Mai et 3 octobre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Faite</w:t>
      </w:r>
      <w:r w:rsidR="00A34139">
        <w:t>s</w:t>
      </w:r>
      <w:r>
        <w:t xml:space="preserve"> des énergies à </w:t>
      </w:r>
      <w:proofErr w:type="spellStart"/>
      <w:r>
        <w:t>labastide</w:t>
      </w:r>
      <w:proofErr w:type="spellEnd"/>
      <w:r>
        <w:t xml:space="preserve"> d’Anjou le 4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No</w:t>
      </w:r>
      <w:r w:rsidR="00B630B4">
        <w:t>ë</w:t>
      </w:r>
      <w:r>
        <w:t>l à Labège</w:t>
      </w:r>
      <w:r w:rsidRPr="008D26D9">
        <w:t xml:space="preserve"> </w:t>
      </w:r>
      <w:r>
        <w:t>le 7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plein vent à Escalquens le 8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des No</w:t>
      </w:r>
      <w:r w:rsidR="00B630B4">
        <w:t>ë</w:t>
      </w:r>
      <w:r>
        <w:t>l à Ayguesvives le 13 décembre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Ateliers fours solaires avec présentation d’Icéa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Aux jardins familiaux de Labège 6 avril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Ateliers des bricolos</w:t>
      </w:r>
      <w:r w:rsidRPr="000A7AD8">
        <w:t xml:space="preserve"> </w:t>
      </w:r>
      <w:r>
        <w:t>à Escalquens le 30 mars</w:t>
      </w:r>
    </w:p>
    <w:p w:rsidR="00B32079" w:rsidRPr="00B32079" w:rsidRDefault="00B102C7" w:rsidP="00B32079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  <w:rPr>
          <w:b/>
        </w:rPr>
      </w:pPr>
      <w:proofErr w:type="spellStart"/>
      <w:r>
        <w:t>Fabricole</w:t>
      </w:r>
      <w:proofErr w:type="spellEnd"/>
      <w:r>
        <w:t xml:space="preserve"> à Castanet le 12 octobre</w:t>
      </w:r>
    </w:p>
    <w:p w:rsidR="00B5615A" w:rsidRPr="00B32079" w:rsidRDefault="00B102C7" w:rsidP="00B32079">
      <w:pPr>
        <w:widowControl w:val="0"/>
        <w:spacing w:after="240" w:line="240" w:lineRule="auto"/>
        <w:ind w:left="426"/>
        <w:rPr>
          <w:b/>
        </w:rPr>
      </w:pPr>
      <w:r w:rsidRPr="00B32079">
        <w:rPr>
          <w:b/>
        </w:rPr>
        <w:t xml:space="preserve">Apéro des énergies </w:t>
      </w:r>
      <w:r w:rsidRPr="00C7536A">
        <w:t xml:space="preserve">à Castanet </w:t>
      </w:r>
      <w:r w:rsidR="00B630B4" w:rsidRPr="00C7536A">
        <w:t xml:space="preserve">le </w:t>
      </w:r>
      <w:r w:rsidRPr="00C7536A">
        <w:t>14 mars</w:t>
      </w:r>
    </w:p>
    <w:p w:rsidR="00B102C7" w:rsidRPr="00C7536A" w:rsidRDefault="00E775C4" w:rsidP="00B5615A">
      <w:pPr>
        <w:widowControl w:val="0"/>
        <w:spacing w:after="240" w:line="240" w:lineRule="auto"/>
        <w:ind w:left="360"/>
      </w:pPr>
      <w:r>
        <w:br/>
      </w:r>
      <w:r w:rsidR="00C7536A">
        <w:rPr>
          <w:b/>
        </w:rPr>
        <w:t>Fête</w:t>
      </w:r>
      <w:r w:rsidR="00B102C7" w:rsidRPr="00B5615A">
        <w:rPr>
          <w:b/>
        </w:rPr>
        <w:t xml:space="preserve"> des énergies et inauguration </w:t>
      </w:r>
      <w:r w:rsidR="00B102C7" w:rsidRPr="00C7536A">
        <w:t>à Escalquens le 15 juin</w:t>
      </w:r>
    </w:p>
    <w:p w:rsidR="006E25BB" w:rsidRPr="00C7536A" w:rsidRDefault="006E25BB" w:rsidP="00B102C7">
      <w:pPr>
        <w:pStyle w:val="Paragraphedeliste"/>
        <w:widowControl w:val="0"/>
        <w:spacing w:after="240"/>
        <w:ind w:left="2136"/>
        <w:sectPr w:rsidR="006E25BB" w:rsidRPr="00C7536A" w:rsidSect="006F10E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0D175E" w:rsidRDefault="000D175E" w:rsidP="00077F39">
      <w:pPr>
        <w:ind w:left="851"/>
        <w:jc w:val="center"/>
      </w:pPr>
    </w:p>
    <w:p w:rsidR="00B102C7" w:rsidRDefault="008D3E75" w:rsidP="00077F39">
      <w:pPr>
        <w:ind w:left="851"/>
        <w:jc w:val="center"/>
      </w:pPr>
      <w:r>
        <w:rPr>
          <w:noProof/>
          <w:lang w:eastAsia="fr-FR"/>
        </w:rPr>
        <w:drawing>
          <wp:inline distT="0" distB="0" distL="0" distR="0" wp14:anchorId="037ED00C" wp14:editId="33000FE9">
            <wp:extent cx="5419725" cy="3170741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naug-escal-drouet-60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716" cy="319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E75" w:rsidRDefault="008D3E75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8D3E75" w:rsidRPr="00FB50BC" w:rsidRDefault="008D3E75" w:rsidP="00FB50BC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FB50BC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2943BE" w:rsidRDefault="002943BE" w:rsidP="002943BE"/>
    <w:p w:rsidR="00B102C7" w:rsidRDefault="00B102C7" w:rsidP="00853FD7">
      <w:pPr>
        <w:pStyle w:val="Titre2"/>
        <w:numPr>
          <w:ilvl w:val="0"/>
          <w:numId w:val="15"/>
        </w:numPr>
      </w:pPr>
      <w:bookmarkStart w:id="16" w:name="_Toc39842370"/>
      <w:r w:rsidRPr="00EB3D67">
        <w:t>Sensibilisation</w:t>
      </w:r>
      <w:bookmarkEnd w:id="16"/>
    </w:p>
    <w:p w:rsidR="00340CDE" w:rsidRPr="00340CDE" w:rsidRDefault="00340CDE" w:rsidP="00340CDE">
      <w:r>
        <w:t xml:space="preserve">La sensibilisation des citoyens aux économies d’énergie est une condition indissociable du projet d’ICEA pour tendre vers ses objectifs. ICEA a </w:t>
      </w:r>
      <w:r w:rsidR="00617BBC">
        <w:t>réalisé</w:t>
      </w:r>
      <w:r>
        <w:t xml:space="preserve"> des action</w:t>
      </w:r>
      <w:r w:rsidR="00617BBC">
        <w:t>s</w:t>
      </w:r>
      <w:r>
        <w:t xml:space="preserve"> de sensibilisation auprès des écoles</w:t>
      </w:r>
    </w:p>
    <w:p w:rsidR="00F23FE4" w:rsidRDefault="00F23FE4" w:rsidP="00B102C7">
      <w:pPr>
        <w:pStyle w:val="Paragraphedeliste"/>
        <w:widowControl w:val="0"/>
        <w:numPr>
          <w:ilvl w:val="0"/>
          <w:numId w:val="9"/>
        </w:numPr>
        <w:spacing w:before="100" w:beforeAutospacing="1" w:after="100" w:afterAutospacing="1" w:line="240" w:lineRule="auto"/>
        <w:ind w:left="2127"/>
        <w:sectPr w:rsidR="00F23FE4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proofErr w:type="spellStart"/>
      <w:r>
        <w:t>Alae</w:t>
      </w:r>
      <w:proofErr w:type="spellEnd"/>
      <w:r>
        <w:t xml:space="preserve"> d’Escalquens 3 présentations de la centrale</w:t>
      </w:r>
      <w:r w:rsidR="00493E67">
        <w:t xml:space="preserve"> à </w:t>
      </w:r>
      <w:r w:rsidR="00617BBC">
        <w:t>l'Espace</w:t>
      </w:r>
      <w:r>
        <w:t xml:space="preserve"> Berjean en </w:t>
      </w:r>
      <w:r w:rsidR="00493E67">
        <w:t>m</w:t>
      </w:r>
      <w:r>
        <w:t>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3 Ateliers fours</w:t>
      </w:r>
      <w:r w:rsidR="00493E67">
        <w:t xml:space="preserve"> </w:t>
      </w:r>
      <w:r w:rsidR="00697630">
        <w:t>à Escalquens</w:t>
      </w:r>
      <w:r>
        <w:t xml:space="preserve"> en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Présentation à la fête du goût à Labège le 9 avril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1 atelier à la maternelle de Labège le 23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Fête des écoles à Labège le</w:t>
      </w:r>
      <w:r w:rsidRPr="003D641F">
        <w:t xml:space="preserve"> </w:t>
      </w:r>
      <w:r>
        <w:t>14 juin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Présentation des ENR avec des lycéens à l’école d’Odars le 9 avril</w:t>
      </w:r>
    </w:p>
    <w:p w:rsidR="00F23FE4" w:rsidRDefault="00F23FE4" w:rsidP="001A3B00">
      <w:pPr>
        <w:pStyle w:val="Paragraphedeliste"/>
        <w:widowControl w:val="0"/>
        <w:numPr>
          <w:ilvl w:val="0"/>
          <w:numId w:val="21"/>
        </w:numPr>
        <w:spacing w:before="100" w:beforeAutospacing="1" w:after="100" w:afterAutospacing="1" w:line="240" w:lineRule="auto"/>
        <w:sectPr w:rsidR="00F23FE4" w:rsidSect="001A3B0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Default="00FB50BC" w:rsidP="000D175E">
      <w:pPr>
        <w:ind w:left="851"/>
        <w:jc w:val="center"/>
      </w:pPr>
      <w:r>
        <w:rPr>
          <w:noProof/>
          <w:lang w:eastAsia="fr-FR"/>
        </w:rPr>
        <w:drawing>
          <wp:inline distT="0" distB="0" distL="0" distR="0">
            <wp:extent cx="5219700" cy="2940507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lae-escal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872" cy="294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3BE" w:rsidRPr="00523A02" w:rsidRDefault="002943BE" w:rsidP="00FB50BC">
      <w:pPr>
        <w:pStyle w:val="Paragraphedeliste"/>
        <w:widowControl w:val="0"/>
        <w:spacing w:before="100" w:beforeAutospacing="1" w:after="100" w:afterAutospacing="1" w:line="240" w:lineRule="auto"/>
        <w:ind w:left="1418"/>
      </w:pPr>
    </w:p>
    <w:p w:rsidR="00B102C7" w:rsidRDefault="00B102C7" w:rsidP="00B32079">
      <w:pPr>
        <w:pStyle w:val="Titre2"/>
        <w:numPr>
          <w:ilvl w:val="0"/>
          <w:numId w:val="15"/>
        </w:numPr>
      </w:pPr>
      <w:bookmarkStart w:id="17" w:name="_Toc39842371"/>
      <w:r>
        <w:t>Relation avec les collectivités, institutions etc…</w:t>
      </w:r>
      <w:bookmarkEnd w:id="17"/>
    </w:p>
    <w:p w:rsidR="00146DB1" w:rsidRPr="00146DB1" w:rsidRDefault="00146DB1" w:rsidP="00146DB1">
      <w:r>
        <w:t>ICEA participe activement à porter le message de l'utilité des actions citoyennes auprès des collectivités locale</w:t>
      </w:r>
      <w:r w:rsidR="006F3C6D">
        <w:t xml:space="preserve"> en partenariat avec la </w:t>
      </w:r>
      <w:r w:rsidR="00856B23">
        <w:t>R</w:t>
      </w:r>
      <w:r w:rsidR="006F3C6D">
        <w:t xml:space="preserve">égion, l'Ademe, et le SICOVAL </w:t>
      </w:r>
    </w:p>
    <w:p w:rsidR="001C6DF7" w:rsidRDefault="001C6DF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sectPr w:rsidR="001C6DF7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Pr="005202FA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Atelier énergie citoyenne </w:t>
      </w:r>
      <w:r>
        <w:rPr>
          <w:rStyle w:val="il"/>
        </w:rPr>
        <w:t>Ademe</w:t>
      </w:r>
      <w:r>
        <w:t xml:space="preserve"> </w:t>
      </w:r>
      <w:r w:rsidR="00856B23">
        <w:t>R</w:t>
      </w:r>
      <w:r>
        <w:t>égion le 30 septembre</w:t>
      </w:r>
      <w:r w:rsidRPr="005202FA">
        <w:t xml:space="preserve"> </w:t>
      </w:r>
    </w:p>
    <w:p w:rsidR="00B102C7" w:rsidRPr="005B0773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Participation à l’atelier Communauté climat Occitanie par l’AREC à Carcassonne le 18 octobre</w:t>
      </w:r>
    </w:p>
    <w:p w:rsidR="00B102C7" w:rsidRPr="006F6FB4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Présentation Tour régional de l'énergie </w:t>
      </w:r>
      <w:r>
        <w:t>citoyenne (organisation ADEME, ECLR) le 13 novembre</w:t>
      </w:r>
    </w:p>
    <w:p w:rsidR="00B102C7" w:rsidRPr="00D56DF1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Présentation à Labège au Club des territoires urbains et ruraux (organisation Ademe) le 10 décembre</w:t>
      </w:r>
    </w:p>
    <w:p w:rsidR="001C6DF7" w:rsidRDefault="001C6DF7" w:rsidP="001D6E86">
      <w:pPr>
        <w:pStyle w:val="Paragraphedeliste"/>
        <w:widowControl w:val="0"/>
        <w:spacing w:after="240" w:line="240" w:lineRule="auto"/>
        <w:ind w:left="2127"/>
        <w:sectPr w:rsidR="001C6DF7" w:rsidSect="001C6DF7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Pr="00523A02" w:rsidRDefault="00B102C7" w:rsidP="001D6E86">
      <w:pPr>
        <w:pStyle w:val="Paragraphedeliste"/>
        <w:widowControl w:val="0"/>
        <w:spacing w:after="240" w:line="240" w:lineRule="auto"/>
        <w:ind w:left="2127"/>
      </w:pPr>
    </w:p>
    <w:p w:rsidR="00953BB3" w:rsidRDefault="00953BB3" w:rsidP="00953BB3"/>
    <w:p w:rsidR="00B102C7" w:rsidRPr="00523A02" w:rsidRDefault="00B102C7" w:rsidP="00020D0D">
      <w:pPr>
        <w:pStyle w:val="Titre2"/>
        <w:numPr>
          <w:ilvl w:val="0"/>
          <w:numId w:val="15"/>
        </w:numPr>
      </w:pPr>
      <w:bookmarkStart w:id="18" w:name="_Toc39842372"/>
      <w:r w:rsidRPr="00523A02">
        <w:t>Réseaux :</w:t>
      </w:r>
      <w:bookmarkEnd w:id="18"/>
    </w:p>
    <w:p w:rsidR="00B102C7" w:rsidRDefault="00B102C7" w:rsidP="00B102C7">
      <w:pPr>
        <w:widowControl w:val="0"/>
        <w:spacing w:after="240"/>
        <w:ind w:left="1135" w:firstLine="283"/>
      </w:pPr>
      <w:r w:rsidRPr="00523A02">
        <w:t xml:space="preserve">ICEA appartient aux réseaux ECLR, Energie Partagée, </w:t>
      </w:r>
      <w:proofErr w:type="spellStart"/>
      <w:r w:rsidRPr="00523A02">
        <w:t>Urscop</w:t>
      </w:r>
      <w:proofErr w:type="spellEnd"/>
      <w:r w:rsidRPr="00523A02">
        <w:t xml:space="preserve"> et à ce titre </w:t>
      </w:r>
      <w:r>
        <w:t xml:space="preserve">a </w:t>
      </w:r>
      <w:r w:rsidRPr="00523A02">
        <w:t>particip</w:t>
      </w:r>
      <w:r>
        <w:t>é à :</w:t>
      </w:r>
    </w:p>
    <w:p w:rsidR="00AF7F0A" w:rsidRDefault="00AF7F0A" w:rsidP="00B102C7">
      <w:pPr>
        <w:pStyle w:val="Paragraphedeliste"/>
        <w:widowControl w:val="0"/>
        <w:numPr>
          <w:ilvl w:val="0"/>
          <w:numId w:val="10"/>
        </w:numPr>
        <w:spacing w:after="240" w:line="240" w:lineRule="auto"/>
        <w:sectPr w:rsidR="00AF7F0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709"/>
      </w:pPr>
      <w:proofErr w:type="spellStart"/>
      <w:r>
        <w:t>Form’action</w:t>
      </w:r>
      <w:proofErr w:type="spellEnd"/>
      <w:r>
        <w:t xml:space="preserve"> organisé par ECLR à Carbonne le 29 novembre</w:t>
      </w: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426"/>
      </w:pPr>
      <w:r>
        <w:t>Assises Nationales de l’énergie citoyenne à Montpellier le 10 décembre</w:t>
      </w:r>
    </w:p>
    <w:p w:rsidR="00AF7F0A" w:rsidRDefault="00AF7F0A" w:rsidP="00C5070A">
      <w:pPr>
        <w:tabs>
          <w:tab w:val="left" w:pos="1950"/>
        </w:tabs>
        <w:sectPr w:rsidR="00AF7F0A" w:rsidSect="00AF7F0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555CE7" w:rsidRDefault="00555CE7">
      <w:r>
        <w:br w:type="page"/>
      </w:r>
    </w:p>
    <w:p w:rsidR="00555CE7" w:rsidRDefault="00853628" w:rsidP="00B723F9">
      <w:pPr>
        <w:pStyle w:val="Style2"/>
      </w:pPr>
      <w:bookmarkStart w:id="19" w:name="_Ref36377495"/>
      <w:bookmarkStart w:id="20" w:name="_Toc511583157"/>
      <w:bookmarkStart w:id="21" w:name="_Toc511583211"/>
      <w:bookmarkStart w:id="22" w:name="_Toc511654644"/>
      <w:bookmarkStart w:id="23" w:name="_Toc511654669"/>
      <w:bookmarkStart w:id="24" w:name="_Toc512764462"/>
      <w:bookmarkStart w:id="25" w:name="_Toc512775125"/>
      <w:bookmarkStart w:id="26" w:name="_Toc512776248"/>
      <w:bookmarkStart w:id="27" w:name="_Toc512777752"/>
      <w:bookmarkStart w:id="28" w:name="_Toc512781747"/>
      <w:bookmarkStart w:id="29" w:name="_Toc513456848"/>
      <w:bookmarkStart w:id="30" w:name="_Toc513463605"/>
      <w:bookmarkStart w:id="31" w:name="_Toc39842373"/>
      <w:r>
        <w:lastRenderedPageBreak/>
        <w:t>RESUME</w:t>
      </w:r>
      <w:r w:rsidRPr="00F414EE">
        <w:t xml:space="preserve"> DES COMPTES ANNUELS</w:t>
      </w:r>
      <w:bookmarkEnd w:id="19"/>
      <w:r w:rsidRPr="00F414EE">
        <w:t xml:space="preserve"> 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E3636F">
        <w:t>ET COMMENTAIRES</w:t>
      </w:r>
      <w:bookmarkEnd w:id="31"/>
    </w:p>
    <w:p w:rsidR="00344949" w:rsidRDefault="00344949" w:rsidP="00B723F9">
      <w:pPr>
        <w:widowControl w:val="0"/>
      </w:pPr>
    </w:p>
    <w:p w:rsidR="00B723F9" w:rsidRDefault="00B723F9" w:rsidP="00B723F9">
      <w:pPr>
        <w:widowControl w:val="0"/>
      </w:pPr>
      <w:r w:rsidRPr="00AC34A6">
        <w:t xml:space="preserve">Détail voir « comptes détaillés » </w:t>
      </w:r>
    </w:p>
    <w:p w:rsidR="00B723F9" w:rsidRPr="001E3692" w:rsidRDefault="00B723F9" w:rsidP="001E3692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bCs/>
        </w:rPr>
      </w:pPr>
      <w:bookmarkStart w:id="32" w:name="_Toc511583158"/>
      <w:bookmarkStart w:id="33" w:name="_Toc511583212"/>
      <w:bookmarkStart w:id="34" w:name="_Toc511654645"/>
      <w:bookmarkStart w:id="35" w:name="_Toc511654670"/>
      <w:bookmarkStart w:id="36" w:name="_Toc512764463"/>
      <w:bookmarkStart w:id="37" w:name="_Toc512775126"/>
      <w:bookmarkStart w:id="38" w:name="_Toc512776249"/>
      <w:bookmarkStart w:id="39" w:name="_Toc512777753"/>
      <w:bookmarkStart w:id="40" w:name="_Toc512781748"/>
      <w:bookmarkStart w:id="41" w:name="_Toc513456849"/>
      <w:bookmarkStart w:id="42" w:name="_Toc513463606"/>
      <w:r w:rsidRPr="00AC34A6">
        <w:rPr>
          <w:bCs/>
        </w:rPr>
        <w:t>Total du bilan</w:t>
      </w:r>
      <w:r w:rsidR="001E3692">
        <w:rPr>
          <w:bCs/>
        </w:rPr>
        <w:t xml:space="preserve"> : </w:t>
      </w:r>
      <w:r w:rsidRPr="001E3692">
        <w:rPr>
          <w:b/>
          <w:bCs/>
        </w:rPr>
        <w:t>359 151.15 €</w:t>
      </w:r>
      <w:r w:rsidR="001E3692">
        <w:rPr>
          <w:bCs/>
        </w:rPr>
        <w:tab/>
      </w:r>
      <w:r w:rsidR="001E3692">
        <w:rPr>
          <w:bCs/>
        </w:rPr>
        <w:tab/>
      </w:r>
      <w:r w:rsidR="001E3692">
        <w:rPr>
          <w:bCs/>
        </w:rPr>
        <w:tab/>
        <w:t xml:space="preserve">Chiffre d'affaire </w:t>
      </w:r>
      <w:r w:rsidR="001E3692" w:rsidRPr="001E3692">
        <w:rPr>
          <w:b/>
          <w:bCs/>
        </w:rPr>
        <w:t>:</w:t>
      </w:r>
      <w:r w:rsidRPr="001E3692">
        <w:rPr>
          <w:b/>
          <w:bCs/>
        </w:rPr>
        <w:t xml:space="preserve"> 23 174.59 €</w:t>
      </w:r>
    </w:p>
    <w:p w:rsidR="00B723F9" w:rsidRPr="001E3692" w:rsidRDefault="00B723F9" w:rsidP="001E3692">
      <w:pPr>
        <w:tabs>
          <w:tab w:val="left" w:pos="4125"/>
        </w:tabs>
        <w:autoSpaceDE w:val="0"/>
        <w:autoSpaceDN w:val="0"/>
        <w:adjustRightInd w:val="0"/>
        <w:spacing w:after="0" w:line="240" w:lineRule="auto"/>
        <w:ind w:left="1418"/>
        <w:rPr>
          <w:bCs/>
        </w:rPr>
      </w:pPr>
      <w:r w:rsidRPr="001E3692">
        <w:rPr>
          <w:bCs/>
        </w:rPr>
        <w:tab/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43" w:name="_Toc39842374"/>
      <w:r w:rsidRPr="000B3AE2">
        <w:t>Compte de résultat :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="001F2AFB" w:rsidRDefault="001F2AFB" w:rsidP="00344949">
      <w:pPr>
        <w:widowControl w:val="0"/>
        <w:spacing w:line="240" w:lineRule="auto"/>
        <w:ind w:firstLine="1418"/>
        <w:contextualSpacing/>
        <w:jc w:val="both"/>
        <w:rPr>
          <w:bCs/>
        </w:rPr>
        <w:sectPr w:rsidR="001F2A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FD2AF0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 w:rsidRPr="00583375">
        <w:rPr>
          <w:bCs/>
        </w:rPr>
        <w:t>Achats et charges externes</w:t>
      </w:r>
      <w:r w:rsidRPr="00583375">
        <w:rPr>
          <w:bCs/>
        </w:rPr>
        <w:tab/>
      </w:r>
      <w:r w:rsidRPr="00583375">
        <w:rPr>
          <w:bCs/>
        </w:rPr>
        <w:tab/>
        <w:t>:</w:t>
      </w:r>
      <w:r>
        <w:rPr>
          <w:bCs/>
        </w:rPr>
        <w:tab/>
        <w:t xml:space="preserve">  5 738</w:t>
      </w:r>
    </w:p>
    <w:p w:rsidR="00B723F9" w:rsidRDefault="00700113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Dotation aux amortissements</w:t>
      </w:r>
      <w:r>
        <w:rPr>
          <w:bCs/>
        </w:rPr>
        <w:tab/>
      </w:r>
      <w:r>
        <w:rPr>
          <w:bCs/>
        </w:rPr>
        <w:tab/>
      </w:r>
      <w:r w:rsidR="00B723F9">
        <w:rPr>
          <w:bCs/>
        </w:rPr>
        <w:t>:</w:t>
      </w:r>
      <w:r w:rsidR="00B723F9">
        <w:rPr>
          <w:bCs/>
        </w:rPr>
        <w:tab/>
        <w:t>11 395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financières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2 423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exceptionnelles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       2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charges</w:t>
      </w:r>
      <w:r>
        <w:rPr>
          <w:bCs/>
        </w:rPr>
        <w:t>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19 557</w:t>
      </w:r>
    </w:p>
    <w:p w:rsidR="00B723F9" w:rsidRPr="00290EFE" w:rsidRDefault="00B723F9" w:rsidP="00344949">
      <w:pPr>
        <w:widowControl w:val="0"/>
        <w:spacing w:line="240" w:lineRule="auto"/>
        <w:ind w:firstLine="1418"/>
        <w:contextualSpacing/>
        <w:jc w:val="both"/>
        <w:rPr>
          <w:bCs/>
        </w:rPr>
      </w:pP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</w:t>
      </w:r>
      <w:r w:rsidRPr="00290EFE">
        <w:rPr>
          <w:bCs/>
        </w:rPr>
        <w:t xml:space="preserve"> financier</w:t>
      </w:r>
      <w:r>
        <w:rPr>
          <w:bCs/>
        </w:rPr>
        <w:t>s</w:t>
      </w:r>
      <w:r w:rsidRPr="00290EFE">
        <w:rPr>
          <w:bCs/>
        </w:rPr>
        <w:t> </w:t>
      </w:r>
      <w:r w:rsidRPr="00290EFE">
        <w:rPr>
          <w:bCs/>
        </w:rPr>
        <w:tab/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</w:t>
      </w:r>
      <w:r w:rsidRPr="00290EFE">
        <w:rPr>
          <w:bCs/>
        </w:rPr>
        <w:t xml:space="preserve">  </w:t>
      </w:r>
      <w:r>
        <w:rPr>
          <w:bCs/>
        </w:rPr>
        <w:t xml:space="preserve">  223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 exceptionnels</w:t>
      </w:r>
      <w:r w:rsidRPr="00290EFE">
        <w:rPr>
          <w:bCs/>
        </w:rPr>
        <w:tab/>
      </w:r>
      <w:r>
        <w:rPr>
          <w:bCs/>
        </w:rPr>
        <w:tab/>
      </w:r>
      <w:r w:rsidR="00FD6C2E"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 2 410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 xml:space="preserve">Produits d’exploitation   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23 175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produits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25 807</w:t>
      </w:r>
    </w:p>
    <w:p w:rsidR="001F2AFB" w:rsidRDefault="001F2AFB" w:rsidP="00B2051A">
      <w:pPr>
        <w:widowControl w:val="0"/>
        <w:spacing w:line="240" w:lineRule="auto"/>
        <w:contextualSpacing/>
        <w:jc w:val="both"/>
        <w:rPr>
          <w:bCs/>
        </w:rPr>
        <w:sectPr w:rsidR="001F2AFB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723F9" w:rsidRPr="00290EFE" w:rsidRDefault="00B723F9" w:rsidP="00344949">
      <w:pPr>
        <w:widowControl w:val="0"/>
        <w:spacing w:line="240" w:lineRule="auto"/>
        <w:ind w:left="987" w:firstLine="429"/>
        <w:contextualSpacing/>
        <w:jc w:val="both"/>
        <w:rPr>
          <w:bCs/>
        </w:rPr>
      </w:pPr>
    </w:p>
    <w:p w:rsidR="00B723F9" w:rsidRPr="00290EFE" w:rsidRDefault="00700113" w:rsidP="00344949">
      <w:pPr>
        <w:widowControl w:val="0"/>
        <w:shd w:val="clear" w:color="auto" w:fill="E7E6E6" w:themeFill="background2"/>
        <w:tabs>
          <w:tab w:val="left" w:pos="4962"/>
        </w:tabs>
        <w:spacing w:line="240" w:lineRule="auto"/>
        <w:ind w:firstLine="1416"/>
        <w:contextualSpacing/>
        <w:jc w:val="both"/>
        <w:rPr>
          <w:bCs/>
        </w:rPr>
      </w:pPr>
      <w:r>
        <w:rPr>
          <w:bCs/>
        </w:rPr>
        <w:tab/>
        <w:t>Bénéfice :</w:t>
      </w:r>
      <w:r w:rsidR="00B723F9">
        <w:rPr>
          <w:bCs/>
        </w:rPr>
        <w:t xml:space="preserve"> </w:t>
      </w:r>
      <w:r w:rsidR="00B723F9" w:rsidRPr="00FD6C2E">
        <w:rPr>
          <w:b/>
          <w:bCs/>
        </w:rPr>
        <w:t>6 250</w:t>
      </w:r>
      <w:r>
        <w:rPr>
          <w:b/>
          <w:bCs/>
        </w:rPr>
        <w:t xml:space="preserve"> €</w:t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44" w:name="_Toc511583159"/>
      <w:bookmarkStart w:id="45" w:name="_Toc511583213"/>
      <w:bookmarkStart w:id="46" w:name="_Toc511654646"/>
      <w:bookmarkStart w:id="47" w:name="_Toc511654671"/>
      <w:bookmarkStart w:id="48" w:name="_Toc512764464"/>
      <w:bookmarkStart w:id="49" w:name="_Toc512775127"/>
      <w:bookmarkStart w:id="50" w:name="_Toc512776250"/>
      <w:bookmarkStart w:id="51" w:name="_Toc512777754"/>
      <w:bookmarkStart w:id="52" w:name="_Toc512781749"/>
      <w:bookmarkStart w:id="53" w:name="_Toc513456850"/>
      <w:bookmarkStart w:id="54" w:name="_Toc513463607"/>
      <w:bookmarkStart w:id="55" w:name="_Toc39842375"/>
      <w:r w:rsidRPr="000B3AE2">
        <w:t>Bilan :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B723F9" w:rsidRPr="00EB3D67" w:rsidRDefault="00B723F9" w:rsidP="00344949">
      <w:pPr>
        <w:widowControl w:val="0"/>
        <w:spacing w:line="240" w:lineRule="auto"/>
        <w:ind w:left="987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B2051A" w:rsidRDefault="00B2051A" w:rsidP="00344949">
      <w:pPr>
        <w:widowControl w:val="0"/>
        <w:spacing w:line="240" w:lineRule="auto"/>
        <w:ind w:left="279" w:firstLine="429"/>
        <w:contextualSpacing/>
        <w:jc w:val="both"/>
        <w:rPr>
          <w:bCs/>
        </w:rPr>
        <w:sectPr w:rsidR="00B2051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0D06C7" w:rsidRDefault="000D06C7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Actif </w:t>
      </w:r>
    </w:p>
    <w:p w:rsidR="00B723F9" w:rsidRDefault="00B723F9" w:rsidP="00B2051A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</w:tabs>
        <w:spacing w:line="240" w:lineRule="auto"/>
        <w:contextualSpacing/>
        <w:jc w:val="both"/>
        <w:rPr>
          <w:bCs/>
        </w:rPr>
      </w:pPr>
      <w:r>
        <w:rPr>
          <w:bCs/>
        </w:rPr>
        <w:t>Actif immobilisé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277 977 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Actif circulant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: </w:t>
      </w:r>
      <w:r>
        <w:rPr>
          <w:bCs/>
        </w:rPr>
        <w:tab/>
        <w:t xml:space="preserve">  81 174</w:t>
      </w:r>
    </w:p>
    <w:p w:rsidR="00B723F9" w:rsidRPr="00290EFE" w:rsidRDefault="00B723F9" w:rsidP="00B2051A">
      <w:pPr>
        <w:widowControl w:val="0"/>
        <w:shd w:val="clear" w:color="auto" w:fill="E7E6E6" w:themeFill="background2"/>
        <w:spacing w:line="240" w:lineRule="auto"/>
        <w:contextualSpacing/>
        <w:jc w:val="both"/>
        <w:rPr>
          <w:bCs/>
        </w:rPr>
      </w:pPr>
      <w:r>
        <w:rPr>
          <w:bCs/>
        </w:rPr>
        <w:t>To</w:t>
      </w:r>
      <w:r w:rsidR="00FD6C2E">
        <w:rPr>
          <w:bCs/>
        </w:rPr>
        <w:t>tal actif général</w:t>
      </w:r>
      <w:r w:rsidR="00FD6C2E">
        <w:rPr>
          <w:bCs/>
        </w:rPr>
        <w:tab/>
      </w:r>
      <w:r w:rsidR="00FD6C2E">
        <w:rPr>
          <w:bCs/>
        </w:rPr>
        <w:tab/>
      </w:r>
      <w:r w:rsidR="00FD6C2E">
        <w:rPr>
          <w:bCs/>
        </w:rPr>
        <w:tab/>
        <w:t>:</w:t>
      </w:r>
      <w:r w:rsidR="00FD6C2E">
        <w:rPr>
          <w:bCs/>
        </w:rPr>
        <w:tab/>
      </w:r>
      <w:r w:rsidRPr="00FD6C2E">
        <w:rPr>
          <w:b/>
          <w:bCs/>
        </w:rPr>
        <w:t>359 151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</w:p>
    <w:p w:rsidR="00B723F9" w:rsidRPr="000D06C7" w:rsidRDefault="00B723F9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Passif 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Capitaux propres</w:t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ab/>
      </w:r>
      <w:r>
        <w:rPr>
          <w:bCs/>
        </w:rPr>
        <w:t>:</w:t>
      </w:r>
      <w:r>
        <w:rPr>
          <w:bCs/>
        </w:rPr>
        <w:tab/>
        <w:t>153 533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Dettes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205 618</w:t>
      </w:r>
    </w:p>
    <w:p w:rsidR="00B723F9" w:rsidRDefault="000D06C7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>
        <w:rPr>
          <w:bCs/>
        </w:rPr>
        <w:t>T</w:t>
      </w:r>
      <w:r w:rsidR="00B723F9">
        <w:rPr>
          <w:bCs/>
        </w:rPr>
        <w:t>otal passif général</w:t>
      </w:r>
      <w:r w:rsidR="00B723F9">
        <w:rPr>
          <w:bCs/>
        </w:rPr>
        <w:tab/>
      </w:r>
      <w:r w:rsidR="00B723F9">
        <w:rPr>
          <w:bCs/>
        </w:rPr>
        <w:tab/>
      </w:r>
      <w:r w:rsidR="00B723F9">
        <w:rPr>
          <w:bCs/>
        </w:rPr>
        <w:tab/>
        <w:t>:</w:t>
      </w:r>
      <w:r w:rsidR="00B723F9">
        <w:rPr>
          <w:bCs/>
        </w:rPr>
        <w:tab/>
      </w:r>
      <w:r w:rsidR="00B723F9" w:rsidRPr="00FD6C2E">
        <w:rPr>
          <w:b/>
          <w:bCs/>
        </w:rPr>
        <w:t>359 151</w:t>
      </w:r>
    </w:p>
    <w:p w:rsidR="00B2051A" w:rsidRDefault="00B2051A" w:rsidP="00A9105D">
      <w:pPr>
        <w:pStyle w:val="Titre2"/>
        <w:numPr>
          <w:ilvl w:val="0"/>
          <w:numId w:val="27"/>
        </w:numPr>
        <w:rPr>
          <w:highlight w:val="white"/>
        </w:rPr>
        <w:sectPr w:rsidR="00B2051A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A9105D" w:rsidRDefault="00A9105D" w:rsidP="00A9105D">
      <w:pPr>
        <w:pStyle w:val="Titre2"/>
        <w:numPr>
          <w:ilvl w:val="0"/>
          <w:numId w:val="27"/>
        </w:numPr>
        <w:rPr>
          <w:highlight w:val="white"/>
        </w:rPr>
      </w:pPr>
      <w:bookmarkStart w:id="56" w:name="_Toc39842376"/>
      <w:r w:rsidRPr="00D41DDD">
        <w:rPr>
          <w:highlight w:val="white"/>
        </w:rPr>
        <w:t>Commentaires :</w:t>
      </w:r>
      <w:bookmarkEnd w:id="56"/>
    </w:p>
    <w:p w:rsidR="004D5B3F" w:rsidRDefault="004D5B3F" w:rsidP="00A9105D">
      <w:pPr>
        <w:autoSpaceDE w:val="0"/>
        <w:autoSpaceDN w:val="0"/>
        <w:adjustRightInd w:val="0"/>
        <w:rPr>
          <w:b/>
          <w:bCs/>
        </w:rPr>
        <w:sectPr w:rsidR="004D5B3F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A9105D" w:rsidRDefault="00A9105D" w:rsidP="004D5B3F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Analyse de la rentabilité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chiffre d’affaires de l’exercice est de 23 175 €. Il a augmenté de 16 866 € (267.33%) par rapport à l’exercice précédent.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marge globale s’établit à 23 175 €. Elle a varié de 16 866 € par rapport à l’exercice précédent. Elle représente 100% du chiffre d’affaires.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L’EBE (résultat avant amortissements et frais financiers) s’élève à 17 437 € et représente 75.24% du chiffre d’affaires. Pour mémoire, ce ratio était de 1.64% sur l’exercice précédent.</w:t>
      </w:r>
    </w:p>
    <w:p w:rsidR="00063808" w:rsidRDefault="00063808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Analyse financière</w:t>
      </w:r>
    </w:p>
    <w:p w:rsidR="00A9105D" w:rsidRPr="00135C78" w:rsidRDefault="00A9105D" w:rsidP="004D5B3F">
      <w:pPr>
        <w:autoSpaceDE w:val="0"/>
        <w:autoSpaceDN w:val="0"/>
        <w:adjustRightInd w:val="0"/>
        <w:contextualSpacing/>
        <w:jc w:val="both"/>
      </w:pPr>
      <w:r>
        <w:t xml:space="preserve">Le fonds de roulement de la coopérative est positif à hauteur de 46 921 €. Il s’est dégradé de -18 309 €. </w:t>
      </w:r>
      <w:r w:rsidR="00135C78">
        <w:t>L</w:t>
      </w:r>
      <w:r w:rsidR="00135C78" w:rsidRPr="00135C78">
        <w:t xml:space="preserve">a </w:t>
      </w:r>
      <w:r w:rsidR="00135C78">
        <w:t>t</w:t>
      </w:r>
      <w:r w:rsidR="00135C78" w:rsidRPr="00135C78">
        <w:t xml:space="preserve">résorerie se dégrade de 8434 </w:t>
      </w:r>
      <w:r w:rsidR="00135C78">
        <w:t>€</w:t>
      </w:r>
      <w:r w:rsidR="00135C78" w:rsidRPr="00135C78">
        <w:t xml:space="preserve">, mais se </w:t>
      </w:r>
      <w:r w:rsidR="00B139EE" w:rsidRPr="00135C78">
        <w:t>situe à</w:t>
      </w:r>
      <w:r w:rsidR="00135C78" w:rsidRPr="00135C78">
        <w:t xml:space="preserve"> 57</w:t>
      </w:r>
      <w:r w:rsidR="00B139EE">
        <w:t xml:space="preserve"> </w:t>
      </w:r>
      <w:r w:rsidR="00135C78" w:rsidRPr="00135C78">
        <w:t xml:space="preserve">743 </w:t>
      </w:r>
      <w:r w:rsidR="00B139EE">
        <w:t>€</w:t>
      </w:r>
      <w:r w:rsidR="00135C78" w:rsidRPr="00135C78">
        <w:t xml:space="preserve"> nivea</w:t>
      </w:r>
      <w:r w:rsidR="00B139EE">
        <w:t>u</w:t>
      </w:r>
      <w:r w:rsidR="00135C78" w:rsidRPr="00135C78">
        <w:t xml:space="preserve"> </w:t>
      </w:r>
      <w:r w:rsidR="00B139EE" w:rsidRPr="00135C78">
        <w:t>très</w:t>
      </w:r>
      <w:r w:rsidR="00135C78" w:rsidRPr="00135C78">
        <w:t xml:space="preserve"> </w:t>
      </w:r>
      <w:r w:rsidR="00B139EE" w:rsidRPr="00135C78">
        <w:t>conséquent</w:t>
      </w:r>
      <w:r w:rsidR="00135C78" w:rsidRPr="00135C78">
        <w:t xml:space="preserve"> au regard de l’</w:t>
      </w:r>
      <w:r w:rsidR="00B139EE" w:rsidRPr="00135C78">
        <w:t>activité</w:t>
      </w:r>
      <w:r w:rsidR="00135C78" w:rsidRPr="00135C78">
        <w:t xml:space="preserve"> de la </w:t>
      </w:r>
      <w:r w:rsidR="00B139EE" w:rsidRPr="00135C78">
        <w:t>société</w:t>
      </w:r>
      <w:r w:rsidR="00B139EE">
        <w:t>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taux d’endettement global de la coopérative s’élève à 112 %. La coopérative a une indépendance financière réduite.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A la clôture de l’exercice, au niveau de la solvabilité court terme, les créance</w:t>
      </w:r>
      <w:r w:rsidR="00B674C6">
        <w:t>s et disponibilités couvrent 39</w:t>
      </w:r>
      <w:r>
        <w:t>% des dettes à court terme.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En synthèse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rentabilité économique de l’outil de production représentée par l’EBE obtenu cette année permet de faire face aux besoins privés et aux remboursements d’emprunts.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capacité d'autofinancement permet d’améliorer la structure financière de la coopérative ou de programmer des investissements nouveaux.</w:t>
      </w:r>
    </w:p>
    <w:p w:rsidR="00700113" w:rsidRPr="00700113" w:rsidRDefault="00700113" w:rsidP="00700113">
      <w:pPr>
        <w:sectPr w:rsidR="00700113" w:rsidRPr="00700113" w:rsidSect="004D5B3F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1F0370" w:rsidRPr="001F0370" w:rsidRDefault="001F0370" w:rsidP="001F0370">
      <w:pPr>
        <w:rPr>
          <w:highlight w:val="white"/>
        </w:rPr>
      </w:pPr>
      <w:bookmarkStart w:id="57" w:name="_Toc39842377"/>
    </w:p>
    <w:p w:rsidR="00C5055C" w:rsidRPr="00F414EE" w:rsidRDefault="00C5055C" w:rsidP="00C5055C">
      <w:pPr>
        <w:pStyle w:val="Titre2"/>
        <w:numPr>
          <w:ilvl w:val="0"/>
          <w:numId w:val="27"/>
        </w:numPr>
        <w:rPr>
          <w:rStyle w:val="Titre1Car"/>
          <w:b/>
          <w:highlight w:val="white"/>
        </w:rPr>
      </w:pPr>
      <w:r w:rsidRPr="00F414EE">
        <w:rPr>
          <w:highlight w:val="white"/>
        </w:rPr>
        <w:t>Evolution du capital</w:t>
      </w:r>
      <w:bookmarkEnd w:id="57"/>
    </w:p>
    <w:p w:rsidR="00C5055C" w:rsidRDefault="00C5055C" w:rsidP="00C5055C">
      <w:pPr>
        <w:widowControl w:val="0"/>
        <w:ind w:right="70"/>
        <w:rPr>
          <w:highlight w:val="white"/>
        </w:rPr>
      </w:pPr>
      <w:r>
        <w:rPr>
          <w:highlight w:val="white"/>
        </w:rPr>
        <w:t>Nous constatons</w:t>
      </w:r>
      <w:r w:rsidRPr="00290EFE">
        <w:rPr>
          <w:highlight w:val="white"/>
        </w:rPr>
        <w:t xml:space="preserve"> la variation du capital social à la clôture de l’exercice par rapport à celui de l’exercice précédent : </w:t>
      </w:r>
      <w:r>
        <w:rPr>
          <w:highlight w:val="white"/>
        </w:rPr>
        <w:t>84 600</w:t>
      </w:r>
      <w:r w:rsidRPr="00290EFE">
        <w:rPr>
          <w:highlight w:val="white"/>
        </w:rPr>
        <w:t xml:space="preserve"> € au lieu de </w:t>
      </w:r>
      <w:r>
        <w:rPr>
          <w:highlight w:val="white"/>
        </w:rPr>
        <w:t>68 250</w:t>
      </w:r>
      <w:r w:rsidRPr="00290EFE">
        <w:rPr>
          <w:highlight w:val="white"/>
        </w:rPr>
        <w:t xml:space="preserve"> € </w:t>
      </w:r>
      <w:r>
        <w:rPr>
          <w:highlight w:val="white"/>
        </w:rPr>
        <w:t>de l’exercice précédent</w:t>
      </w:r>
      <w:r w:rsidRPr="00290EFE">
        <w:rPr>
          <w:highlight w:val="white"/>
        </w:rPr>
        <w:t xml:space="preserve">. Soit une </w:t>
      </w:r>
      <w:r>
        <w:rPr>
          <w:highlight w:val="white"/>
        </w:rPr>
        <w:t>augmentation</w:t>
      </w:r>
      <w:r w:rsidRPr="00290EFE">
        <w:rPr>
          <w:highlight w:val="white"/>
        </w:rPr>
        <w:t xml:space="preserve"> de </w:t>
      </w:r>
      <w:r>
        <w:rPr>
          <w:highlight w:val="white"/>
        </w:rPr>
        <w:t xml:space="preserve">16 350 </w:t>
      </w:r>
      <w:r w:rsidRPr="00290EFE">
        <w:rPr>
          <w:highlight w:val="white"/>
        </w:rPr>
        <w:t>€</w:t>
      </w:r>
    </w:p>
    <w:p w:rsidR="00806825" w:rsidRDefault="00806825">
      <w:pPr>
        <w:rPr>
          <w:highlight w:val="white"/>
        </w:rPr>
      </w:pPr>
      <w:r>
        <w:rPr>
          <w:highlight w:val="white"/>
        </w:rPr>
        <w:br w:type="page"/>
      </w:r>
    </w:p>
    <w:p w:rsidR="009870F0" w:rsidRPr="009870F0" w:rsidRDefault="00853628" w:rsidP="009870F0">
      <w:pPr>
        <w:pStyle w:val="Style2"/>
      </w:pPr>
      <w:bookmarkStart w:id="58" w:name="_Toc511583151"/>
      <w:bookmarkStart w:id="59" w:name="_Toc511583205"/>
      <w:bookmarkStart w:id="60" w:name="_Toc511654638"/>
      <w:bookmarkStart w:id="61" w:name="_Toc511654663"/>
      <w:bookmarkStart w:id="62" w:name="_Toc512764456"/>
      <w:bookmarkStart w:id="63" w:name="_Toc512775119"/>
      <w:bookmarkStart w:id="64" w:name="_Toc512776242"/>
      <w:bookmarkStart w:id="65" w:name="_Toc512777746"/>
      <w:bookmarkStart w:id="66" w:name="_Toc512781741"/>
      <w:bookmarkStart w:id="67" w:name="_Toc513456842"/>
      <w:bookmarkStart w:id="68" w:name="_Toc513463599"/>
      <w:bookmarkStart w:id="69" w:name="_Toc39842378"/>
      <w:r w:rsidRPr="00EB3D67">
        <w:lastRenderedPageBreak/>
        <w:t>ÉVOLUTION PREVISIBLE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="004620BB">
        <w:t xml:space="preserve">, </w:t>
      </w:r>
      <w:r w:rsidR="004620BB" w:rsidRPr="00EB3D67">
        <w:t>RISQUES</w:t>
      </w:r>
      <w:r w:rsidR="009870F0" w:rsidRPr="009870F0">
        <w:t xml:space="preserve"> ET INCERTITUDES</w:t>
      </w:r>
      <w:bookmarkEnd w:id="69"/>
    </w:p>
    <w:p w:rsidR="00C5055C" w:rsidRDefault="00C5055C" w:rsidP="00063808">
      <w:pPr>
        <w:autoSpaceDE w:val="0"/>
        <w:autoSpaceDN w:val="0"/>
        <w:adjustRightInd w:val="0"/>
        <w:contextualSpacing/>
      </w:pPr>
    </w:p>
    <w:p w:rsidR="00FF3F33" w:rsidRPr="00EB3D67" w:rsidRDefault="00FF3F33" w:rsidP="00FF3F33">
      <w:pPr>
        <w:pStyle w:val="Titre2"/>
        <w:numPr>
          <w:ilvl w:val="0"/>
          <w:numId w:val="37"/>
        </w:numPr>
      </w:pPr>
      <w:bookmarkStart w:id="70" w:name="_Toc39842379"/>
      <w:r w:rsidRPr="00EB3D67">
        <w:t>Évolution prévisible et perspectives d’avenir</w:t>
      </w:r>
      <w:bookmarkEnd w:id="70"/>
      <w:r w:rsidRPr="00EB3D67">
        <w:t xml:space="preserve"> </w:t>
      </w:r>
    </w:p>
    <w:p w:rsidR="00516DFB" w:rsidRDefault="00516DFB" w:rsidP="00853628">
      <w:pPr>
        <w:widowControl w:val="0"/>
        <w:ind w:left="426"/>
        <w:sectPr w:rsidR="00516D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53628" w:rsidRDefault="00043829" w:rsidP="00516DFB">
      <w:pPr>
        <w:widowControl w:val="0"/>
        <w:jc w:val="both"/>
      </w:pPr>
      <w:r>
        <w:t xml:space="preserve">L'objectif est de poursuivre nos </w:t>
      </w:r>
      <w:r w:rsidR="00516DFB">
        <w:t>i</w:t>
      </w:r>
      <w:r w:rsidR="00853628">
        <w:t>nvestissement</w:t>
      </w:r>
      <w:r>
        <w:t>s</w:t>
      </w:r>
      <w:r w:rsidR="00853628">
        <w:t xml:space="preserve"> sur</w:t>
      </w:r>
      <w:r w:rsidR="00853628" w:rsidRPr="0015238C">
        <w:t xml:space="preserve"> d’autres projets sur des propriétés publiques ou privées dans tous les modes de productions d’énergie</w:t>
      </w:r>
      <w:r w:rsidR="00806825">
        <w:t>,</w:t>
      </w:r>
      <w:r w:rsidR="00853628" w:rsidRPr="0015238C">
        <w:t xml:space="preserve"> en accord avec le préambule et l’objet énoncé dans les statuts.</w:t>
      </w:r>
      <w:r>
        <w:br/>
      </w:r>
      <w:r w:rsidR="00806825">
        <w:t>Nous constatons un</w:t>
      </w:r>
      <w:r w:rsidR="00853628">
        <w:t xml:space="preserve"> manque de visibilité sur les projets à venir</w:t>
      </w:r>
      <w:r w:rsidR="007D5BBE">
        <w:t>,</w:t>
      </w:r>
      <w:r w:rsidR="00853628">
        <w:t xml:space="preserve"> compte tenu des élections municipales de mars 2020</w:t>
      </w:r>
      <w:r w:rsidR="007D5BBE">
        <w:t>,</w:t>
      </w:r>
      <w:r w:rsidR="00853628">
        <w:t xml:space="preserve"> qui bloquent les prises de décisions des collectivités.</w:t>
      </w:r>
    </w:p>
    <w:p w:rsidR="00853628" w:rsidRDefault="007D5BBE" w:rsidP="00516DFB">
      <w:pPr>
        <w:widowControl w:val="0"/>
        <w:jc w:val="both"/>
      </w:pPr>
      <w:r>
        <w:t>De plus l</w:t>
      </w:r>
      <w:r w:rsidR="00853628">
        <w:t xml:space="preserve">a crise </w:t>
      </w:r>
      <w:proofErr w:type="spellStart"/>
      <w:r w:rsidR="00853628">
        <w:t>Covid</w:t>
      </w:r>
      <w:proofErr w:type="spellEnd"/>
      <w:r w:rsidR="00853628">
        <w:t xml:space="preserve"> -19 survenue postérieurement à la clôture de l'exercice retarde</w:t>
      </w:r>
      <w:r>
        <w:t>ra</w:t>
      </w:r>
      <w:r w:rsidR="00853628">
        <w:t xml:space="preserve"> les décisions et </w:t>
      </w:r>
      <w:r>
        <w:t>impacterons</w:t>
      </w:r>
      <w:r w:rsidR="00853628">
        <w:t xml:space="preserve"> d'autant les nouveaux investissements. </w:t>
      </w:r>
    </w:p>
    <w:p w:rsidR="00853628" w:rsidRDefault="007D5BBE" w:rsidP="00516DFB">
      <w:pPr>
        <w:widowControl w:val="0"/>
        <w:jc w:val="both"/>
      </w:pPr>
      <w:r>
        <w:t xml:space="preserve">Mais en raison </w:t>
      </w:r>
      <w:r w:rsidR="00853628">
        <w:t>de l'assurance de revenu</w:t>
      </w:r>
      <w:r>
        <w:t>s</w:t>
      </w:r>
      <w:r w:rsidR="00853628">
        <w:t xml:space="preserve"> annuel</w:t>
      </w:r>
      <w:r>
        <w:t>s</w:t>
      </w:r>
      <w:r w:rsidR="00853628">
        <w:t xml:space="preserve"> par contrat d'achat d'électricité, la santé financière de la coopérative </w:t>
      </w:r>
      <w:r w:rsidR="009166F1">
        <w:t>ne devrait pas être touchée</w:t>
      </w:r>
      <w:r w:rsidR="00853628">
        <w:t>.</w:t>
      </w:r>
    </w:p>
    <w:p w:rsidR="00516DFB" w:rsidRDefault="00516DFB" w:rsidP="00516DFB">
      <w:pPr>
        <w:widowControl w:val="0"/>
        <w:sectPr w:rsidR="00516DFB" w:rsidSect="00516DFB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853628" w:rsidRDefault="00853628" w:rsidP="00853628">
      <w:pPr>
        <w:widowControl w:val="0"/>
        <w:ind w:left="426"/>
      </w:pPr>
      <w:r>
        <w:t>Des projets possibles pour l’avenir suite à contacts oraux avec des élus, services ou privés :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et/ou tennis couverts d’Ayguesvives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de Labège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Projet Ombrière sur parking piscine St Orens.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2 bâtiments industriels à Escalquens</w:t>
      </w:r>
      <w:r w:rsidR="00B6583A">
        <w:br/>
      </w:r>
    </w:p>
    <w:p w:rsidR="006E4E5E" w:rsidRPr="00B6583A" w:rsidRDefault="009166F1" w:rsidP="00B6583A">
      <w:pPr>
        <w:widowControl w:val="0"/>
        <w:spacing w:after="0" w:line="240" w:lineRule="auto"/>
        <w:ind w:left="426"/>
        <w:rPr>
          <w:bCs/>
        </w:rPr>
      </w:pPr>
      <w:r w:rsidRPr="00B6583A">
        <w:rPr>
          <w:bCs/>
        </w:rPr>
        <w:t>Parallèlement, il faut rembourser</w:t>
      </w:r>
      <w:r w:rsidR="006E4E5E" w:rsidRPr="00B6583A">
        <w:rPr>
          <w:bCs/>
        </w:rPr>
        <w:t xml:space="preserve"> :</w:t>
      </w:r>
    </w:p>
    <w:p w:rsidR="00B6583A" w:rsidRPr="00B6583A" w:rsidRDefault="00B6583A" w:rsidP="00B6583A">
      <w:pPr>
        <w:widowControl w:val="0"/>
        <w:numPr>
          <w:ilvl w:val="0"/>
          <w:numId w:val="41"/>
        </w:numPr>
        <w:spacing w:after="0" w:line="240" w:lineRule="auto"/>
        <w:rPr>
          <w:bCs/>
        </w:rPr>
      </w:pPr>
      <w:r w:rsidRPr="00B6583A">
        <w:rPr>
          <w:bCs/>
        </w:rPr>
        <w:t xml:space="preserve">3 comptes courants d’associés pour 18 000 € fin 2020, </w:t>
      </w:r>
    </w:p>
    <w:p w:rsidR="00B6583A" w:rsidRPr="00B6583A" w:rsidRDefault="00B6583A" w:rsidP="00B6583A">
      <w:pPr>
        <w:widowControl w:val="0"/>
        <w:numPr>
          <w:ilvl w:val="0"/>
          <w:numId w:val="41"/>
        </w:numPr>
        <w:spacing w:after="0" w:line="240" w:lineRule="auto"/>
        <w:rPr>
          <w:bCs/>
        </w:rPr>
      </w:pPr>
      <w:r w:rsidRPr="00B6583A">
        <w:rPr>
          <w:bCs/>
        </w:rPr>
        <w:t>9 comptes courants d'associés pour 20 000 € début 2022 – (conclues en janvier 2019)</w:t>
      </w:r>
    </w:p>
    <w:p w:rsidR="00B6583A" w:rsidRPr="00B6583A" w:rsidRDefault="00B6583A" w:rsidP="00B6583A">
      <w:pPr>
        <w:widowControl w:val="0"/>
        <w:numPr>
          <w:ilvl w:val="0"/>
          <w:numId w:val="41"/>
        </w:numPr>
        <w:spacing w:after="0" w:line="240" w:lineRule="auto"/>
        <w:rPr>
          <w:bCs/>
        </w:rPr>
      </w:pPr>
      <w:r w:rsidRPr="00B6583A">
        <w:rPr>
          <w:bCs/>
        </w:rPr>
        <w:t>L'avance de 50 000 €</w:t>
      </w:r>
      <w:bookmarkStart w:id="71" w:name="_Toc511569577"/>
      <w:bookmarkEnd w:id="71"/>
      <w:r w:rsidRPr="00B6583A">
        <w:rPr>
          <w:bCs/>
        </w:rPr>
        <w:t xml:space="preserve"> de la région au 30 avril 2021</w:t>
      </w:r>
    </w:p>
    <w:p w:rsidR="00B6583A" w:rsidRDefault="00B6583A" w:rsidP="00B6583A">
      <w:pPr>
        <w:widowControl w:val="0"/>
        <w:spacing w:after="0" w:line="240" w:lineRule="auto"/>
      </w:pPr>
    </w:p>
    <w:p w:rsidR="002B4859" w:rsidRDefault="002B4859" w:rsidP="002B4859">
      <w:pPr>
        <w:widowControl w:val="0"/>
        <w:spacing w:after="0" w:line="240" w:lineRule="auto"/>
        <w:ind w:left="786"/>
      </w:pPr>
    </w:p>
    <w:p w:rsidR="007B6176" w:rsidRDefault="007B6176" w:rsidP="00176DBF">
      <w:pPr>
        <w:pStyle w:val="Titre2"/>
        <w:numPr>
          <w:ilvl w:val="0"/>
          <w:numId w:val="37"/>
        </w:numPr>
        <w:ind w:left="0" w:firstLine="0"/>
      </w:pPr>
      <w:bookmarkStart w:id="72" w:name="_Toc511583152"/>
      <w:bookmarkStart w:id="73" w:name="_Toc511583206"/>
      <w:bookmarkStart w:id="74" w:name="_Toc511654639"/>
      <w:bookmarkStart w:id="75" w:name="_Toc511654664"/>
      <w:bookmarkStart w:id="76" w:name="_Toc512764457"/>
      <w:bookmarkStart w:id="77" w:name="_Toc512775120"/>
      <w:bookmarkStart w:id="78" w:name="_Toc512776243"/>
      <w:bookmarkStart w:id="79" w:name="_Toc512777747"/>
      <w:bookmarkStart w:id="80" w:name="_Toc512781742"/>
      <w:bookmarkStart w:id="81" w:name="_Toc513456843"/>
      <w:bookmarkStart w:id="82" w:name="_Toc513463600"/>
      <w:bookmarkStart w:id="83" w:name="_Toc39842380"/>
      <w:r w:rsidRPr="00EB3D67">
        <w:t>Risques et incertitudes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2B4859" w:rsidRDefault="002B4859" w:rsidP="00176DBF">
      <w:pPr>
        <w:pStyle w:val="Paragraphedeliste"/>
        <w:widowControl w:val="0"/>
        <w:numPr>
          <w:ilvl w:val="0"/>
          <w:numId w:val="35"/>
        </w:numPr>
        <w:spacing w:after="0" w:line="240" w:lineRule="auto"/>
        <w:ind w:left="0" w:firstLine="0"/>
        <w:jc w:val="both"/>
        <w:rPr>
          <w:bCs/>
        </w:rPr>
        <w:sectPr w:rsidR="002B485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176DBF" w:rsidRPr="00335471" w:rsidRDefault="00176DBF" w:rsidP="00822441">
      <w:pPr>
        <w:contextualSpacing/>
        <w:jc w:val="both"/>
      </w:pPr>
      <w:r>
        <w:t>Le risque est, compte tenu des temps de développement, de ne pas voir déboucher d’autres projets en 2020.</w:t>
      </w:r>
    </w:p>
    <w:p w:rsidR="007B6176" w:rsidRPr="00176DBF" w:rsidRDefault="00176DBF" w:rsidP="00822441">
      <w:pPr>
        <w:widowControl w:val="0"/>
        <w:contextualSpacing/>
        <w:jc w:val="both"/>
        <w:rPr>
          <w:bCs/>
        </w:rPr>
      </w:pPr>
      <w:r w:rsidRPr="00176DBF">
        <w:rPr>
          <w:bCs/>
        </w:rPr>
        <w:t xml:space="preserve">Les incertitudes portent sur le financement des projets à </w:t>
      </w:r>
      <w:r w:rsidR="00822441" w:rsidRPr="00176DBF">
        <w:rPr>
          <w:bCs/>
        </w:rPr>
        <w:t>venir</w:t>
      </w:r>
      <w:r w:rsidR="00822441">
        <w:rPr>
          <w:bCs/>
        </w:rPr>
        <w:t xml:space="preserve">. </w:t>
      </w:r>
      <w:r w:rsidR="007B6176" w:rsidRPr="00176DBF">
        <w:rPr>
          <w:bCs/>
        </w:rPr>
        <w:t xml:space="preserve">La collecte de fonds auprès des citoyens, collectivité, entreprises qui doit encore augmenter de </w:t>
      </w:r>
      <w:r w:rsidR="007B6176" w:rsidRPr="00176DBF">
        <w:rPr>
          <w:bCs/>
        </w:rPr>
        <w:t xml:space="preserve">façon significative. Notre objectif est de collecter 100 000 € de fond éligible à la subvention 1€ pour 1€ par la région. Il manque </w:t>
      </w:r>
      <w:r w:rsidR="00741393">
        <w:rPr>
          <w:bCs/>
        </w:rPr>
        <w:t>21</w:t>
      </w:r>
      <w:r w:rsidR="007B6176" w:rsidRPr="00176DBF">
        <w:rPr>
          <w:bCs/>
        </w:rPr>
        <w:t> 000 € pour arriver au plafond</w:t>
      </w:r>
    </w:p>
    <w:p w:rsidR="007B6176" w:rsidRPr="00176DBF" w:rsidRDefault="00F609A2" w:rsidP="00F609A2">
      <w:pPr>
        <w:widowControl w:val="0"/>
        <w:spacing w:after="0" w:line="240" w:lineRule="auto"/>
        <w:contextualSpacing/>
        <w:jc w:val="both"/>
        <w:rPr>
          <w:bCs/>
        </w:rPr>
      </w:pPr>
      <w:r>
        <w:rPr>
          <w:bCs/>
        </w:rPr>
        <w:t xml:space="preserve">Le financement </w:t>
      </w:r>
      <w:r w:rsidR="00741393">
        <w:rPr>
          <w:bCs/>
        </w:rPr>
        <w:t>des nouveaux projets</w:t>
      </w:r>
      <w:r w:rsidR="007B6176" w:rsidRPr="00176DBF">
        <w:rPr>
          <w:bCs/>
        </w:rPr>
        <w:t xml:space="preserve"> </w:t>
      </w:r>
      <w:r>
        <w:rPr>
          <w:bCs/>
        </w:rPr>
        <w:t xml:space="preserve">est aussi soumis à l'accord </w:t>
      </w:r>
      <w:r w:rsidR="007B6176" w:rsidRPr="00176DBF">
        <w:rPr>
          <w:bCs/>
        </w:rPr>
        <w:t>des établissements financiers</w:t>
      </w:r>
      <w:r w:rsidR="00E10465">
        <w:rPr>
          <w:bCs/>
        </w:rPr>
        <w:t>.</w:t>
      </w:r>
    </w:p>
    <w:p w:rsidR="0019208D" w:rsidRDefault="007B6176" w:rsidP="00F609A2">
      <w:pPr>
        <w:widowControl w:val="0"/>
        <w:spacing w:after="0" w:line="240" w:lineRule="auto"/>
        <w:contextualSpacing/>
        <w:jc w:val="both"/>
        <w:rPr>
          <w:bCs/>
        </w:rPr>
      </w:pPr>
      <w:r w:rsidRPr="00176DBF">
        <w:rPr>
          <w:bCs/>
        </w:rPr>
        <w:t xml:space="preserve">Il </w:t>
      </w:r>
      <w:r w:rsidR="00E10465">
        <w:rPr>
          <w:bCs/>
        </w:rPr>
        <w:t xml:space="preserve">faudra </w:t>
      </w:r>
      <w:r w:rsidR="00E10465" w:rsidRPr="00176DBF">
        <w:rPr>
          <w:bCs/>
        </w:rPr>
        <w:t>rembourser</w:t>
      </w:r>
      <w:r w:rsidRPr="00176DBF">
        <w:rPr>
          <w:bCs/>
        </w:rPr>
        <w:t xml:space="preserve"> </w:t>
      </w:r>
    </w:p>
    <w:p w:rsidR="002B4859" w:rsidRDefault="002B4859" w:rsidP="004620BB">
      <w:pPr>
        <w:tabs>
          <w:tab w:val="left" w:pos="1950"/>
        </w:tabs>
        <w:ind w:left="284"/>
        <w:contextualSpacing/>
        <w:sectPr w:rsidR="002B4859" w:rsidSect="002B4859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4620BB" w:rsidRDefault="004620BB">
      <w:r>
        <w:br w:type="page"/>
      </w:r>
    </w:p>
    <w:p w:rsidR="00807B02" w:rsidRDefault="008328A4" w:rsidP="00807B02">
      <w:pPr>
        <w:pStyle w:val="Style2"/>
      </w:pPr>
      <w:bookmarkStart w:id="84" w:name="_Toc39842381"/>
      <w:r>
        <w:lastRenderedPageBreak/>
        <w:t>EVOLUTION DU PROJET COOPERATIF</w:t>
      </w:r>
      <w:bookmarkEnd w:id="84"/>
    </w:p>
    <w:p w:rsidR="008328A4" w:rsidRDefault="008328A4" w:rsidP="008328A4"/>
    <w:p w:rsidR="008328A4" w:rsidRPr="008328A4" w:rsidRDefault="008328A4" w:rsidP="008328A4">
      <w:pPr>
        <w:pStyle w:val="Titre2"/>
        <w:numPr>
          <w:ilvl w:val="0"/>
          <w:numId w:val="43"/>
        </w:numPr>
      </w:pPr>
      <w:bookmarkStart w:id="85" w:name="_Toc39842382"/>
      <w:r w:rsidRPr="008328A4">
        <w:t>Sociétariat</w:t>
      </w:r>
      <w:bookmarkEnd w:id="85"/>
      <w:r w:rsidRPr="008328A4">
        <w:t xml:space="preserve"> </w:t>
      </w:r>
    </w:p>
    <w:p w:rsidR="002D3019" w:rsidRDefault="002D3019" w:rsidP="008328A4">
      <w:pPr>
        <w:pStyle w:val="Paragraphedeliste"/>
        <w:widowControl w:val="0"/>
        <w:ind w:left="0" w:right="70"/>
        <w:jc w:val="both"/>
        <w:rPr>
          <w:highlight w:val="white"/>
        </w:rPr>
        <w:sectPr w:rsidR="002D301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 w:rsidRPr="000A2BA5">
        <w:rPr>
          <w:highlight w:val="white"/>
        </w:rPr>
        <w:t>Au 31/12/201</w:t>
      </w:r>
      <w:r>
        <w:rPr>
          <w:highlight w:val="white"/>
        </w:rPr>
        <w:t>9</w:t>
      </w:r>
      <w:r w:rsidRPr="000A2BA5">
        <w:rPr>
          <w:highlight w:val="white"/>
        </w:rPr>
        <w:t> </w:t>
      </w:r>
      <w:r>
        <w:rPr>
          <w:highlight w:val="white"/>
        </w:rPr>
        <w:t>on constate une augmentation de 85 sociétaires par rapport à 2018 dont 74 ont souscrit par internet.</w:t>
      </w: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>
        <w:rPr>
          <w:highlight w:val="white"/>
        </w:rPr>
        <w:t xml:space="preserve">La coopérative compte </w:t>
      </w:r>
      <w:r w:rsidRPr="00BE53B9">
        <w:rPr>
          <w:highlight w:val="white"/>
        </w:rPr>
        <w:t>268 sociétaires</w:t>
      </w:r>
      <w:r>
        <w:rPr>
          <w:highlight w:val="white"/>
        </w:rPr>
        <w:t xml:space="preserve"> dont :</w:t>
      </w:r>
    </w:p>
    <w:p w:rsidR="008328A4" w:rsidRPr="00AD63BB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20 dans la c</w:t>
      </w:r>
      <w:r w:rsidRPr="00AD63BB">
        <w:rPr>
          <w:highlight w:val="white"/>
        </w:rPr>
        <w:t>atégorie</w:t>
      </w:r>
      <w:r>
        <w:rPr>
          <w:highlight w:val="white"/>
        </w:rPr>
        <w:t xml:space="preserve"> des acteurs opérationnels</w:t>
      </w:r>
    </w:p>
    <w:p w:rsidR="008328A4" w:rsidRPr="008451A5" w:rsidRDefault="002D3019" w:rsidP="002D3019">
      <w:pPr>
        <w:pStyle w:val="Paragraphedeliste"/>
        <w:widowControl w:val="0"/>
        <w:numPr>
          <w:ilvl w:val="0"/>
          <w:numId w:val="42"/>
        </w:numPr>
        <w:tabs>
          <w:tab w:val="num" w:pos="3261"/>
        </w:tabs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5 d</w:t>
      </w:r>
      <w:r w:rsidR="008328A4" w:rsidRPr="008451A5">
        <w:rPr>
          <w:highlight w:val="white"/>
        </w:rPr>
        <w:t>ans la catégorie des hébergeurs de droit public :</w:t>
      </w:r>
      <w:r w:rsidR="00FC5ADE">
        <w:rPr>
          <w:highlight w:val="white"/>
        </w:rPr>
        <w:t xml:space="preserve"> </w:t>
      </w:r>
      <w:r w:rsidR="008328A4" w:rsidRPr="008451A5">
        <w:rPr>
          <w:highlight w:val="white"/>
        </w:rPr>
        <w:t xml:space="preserve">Ayguesvives, Labège, </w:t>
      </w:r>
      <w:r w:rsidR="008328A4">
        <w:rPr>
          <w:highlight w:val="white"/>
        </w:rPr>
        <w:t>Montbrun, Donneville, Noueilles</w:t>
      </w:r>
    </w:p>
    <w:p w:rsidR="008328A4" w:rsidRPr="00EE6B28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23</w:t>
      </w:r>
      <w:r w:rsidR="00431725">
        <w:rPr>
          <w:highlight w:val="white"/>
        </w:rPr>
        <w:t>8</w:t>
      </w:r>
      <w:r>
        <w:rPr>
          <w:highlight w:val="white"/>
        </w:rPr>
        <w:t xml:space="preserve"> dans la c</w:t>
      </w:r>
      <w:r w:rsidRPr="00EE6B28">
        <w:rPr>
          <w:highlight w:val="white"/>
        </w:rPr>
        <w:t>atégorie des citoyens</w:t>
      </w:r>
    </w:p>
    <w:p w:rsidR="008328A4" w:rsidRPr="003376C2" w:rsidRDefault="00431725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left="709" w:right="70"/>
        <w:jc w:val="both"/>
        <w:rPr>
          <w:highlight w:val="white"/>
        </w:rPr>
      </w:pPr>
      <w:r>
        <w:rPr>
          <w:highlight w:val="white"/>
        </w:rPr>
        <w:t>5</w:t>
      </w:r>
      <w:r w:rsidR="008328A4" w:rsidRPr="003376C2">
        <w:rPr>
          <w:highlight w:val="white"/>
        </w:rPr>
        <w:t xml:space="preserve"> dans la catégorie des autres partenaires : Energie Partagée Investissement, Enerc</w:t>
      </w:r>
      <w:r w:rsidR="003E630D">
        <w:rPr>
          <w:highlight w:val="white"/>
        </w:rPr>
        <w:t xml:space="preserve">oop, GPPEP, </w:t>
      </w:r>
      <w:proofErr w:type="spellStart"/>
      <w:r w:rsidR="003E630D">
        <w:rPr>
          <w:highlight w:val="white"/>
        </w:rPr>
        <w:t>Odea</w:t>
      </w:r>
      <w:proofErr w:type="spellEnd"/>
      <w:r w:rsidR="003E630D">
        <w:rPr>
          <w:highlight w:val="white"/>
        </w:rPr>
        <w:t>, JMP chauffage</w:t>
      </w:r>
    </w:p>
    <w:p w:rsidR="008328A4" w:rsidRPr="003E02E2" w:rsidRDefault="008328A4" w:rsidP="008328A4">
      <w:pPr>
        <w:widowControl w:val="0"/>
        <w:ind w:right="70"/>
        <w:jc w:val="both"/>
        <w:rPr>
          <w:highlight w:val="white"/>
        </w:rPr>
      </w:pPr>
      <w:r>
        <w:rPr>
          <w:highlight w:val="white"/>
        </w:rPr>
        <w:t>NB :</w:t>
      </w:r>
      <w:r w:rsidR="001405F9">
        <w:rPr>
          <w:highlight w:val="white"/>
        </w:rPr>
        <w:t xml:space="preserve"> </w:t>
      </w:r>
      <w:r w:rsidR="00B6583A">
        <w:rPr>
          <w:highlight w:val="white"/>
        </w:rPr>
        <w:t>La p</w:t>
      </w:r>
      <w:r w:rsidR="001405F9">
        <w:rPr>
          <w:highlight w:val="white"/>
        </w:rPr>
        <w:t>articipation du</w:t>
      </w:r>
      <w:r>
        <w:rPr>
          <w:highlight w:val="white"/>
        </w:rPr>
        <w:t xml:space="preserve"> SICOVAL en cours au 31/12/2019 </w:t>
      </w:r>
      <w:r w:rsidR="00B6583A">
        <w:rPr>
          <w:highlight w:val="white"/>
        </w:rPr>
        <w:t xml:space="preserve">est devenue effective </w:t>
      </w:r>
      <w:r>
        <w:rPr>
          <w:highlight w:val="white"/>
        </w:rPr>
        <w:t>en janvier 2020</w:t>
      </w:r>
    </w:p>
    <w:p w:rsidR="002D3019" w:rsidRDefault="002D3019" w:rsidP="008328A4">
      <w:pPr>
        <w:pStyle w:val="1ereannexe"/>
        <w:ind w:left="0"/>
        <w:rPr>
          <w:rStyle w:val="lev"/>
          <w:b/>
          <w:bCs w:val="0"/>
          <w:highlight w:val="white"/>
        </w:rPr>
      </w:pPr>
    </w:p>
    <w:p w:rsidR="003E630D" w:rsidRDefault="003E630D" w:rsidP="008328A4">
      <w:pPr>
        <w:pStyle w:val="1ereannexe"/>
        <w:ind w:left="0"/>
        <w:rPr>
          <w:rStyle w:val="lev"/>
          <w:b/>
          <w:bCs w:val="0"/>
          <w:highlight w:val="white"/>
        </w:rPr>
        <w:sectPr w:rsidR="003E630D" w:rsidSect="001A76C0">
          <w:type w:val="continuous"/>
          <w:pgSz w:w="11906" w:h="16838"/>
          <w:pgMar w:top="720" w:right="720" w:bottom="720" w:left="720" w:header="708" w:footer="708" w:gutter="0"/>
          <w:cols w:space="510"/>
          <w:titlePg/>
          <w:docGrid w:linePitch="360"/>
        </w:sectPr>
      </w:pPr>
    </w:p>
    <w:p w:rsidR="008328A4" w:rsidRDefault="008328A4" w:rsidP="001F0370">
      <w:pPr>
        <w:ind w:left="426"/>
        <w:jc w:val="center"/>
        <w:rPr>
          <w:rStyle w:val="lev"/>
          <w:b w:val="0"/>
          <w:bCs w:val="0"/>
          <w:highlight w:val="white"/>
        </w:rPr>
      </w:pPr>
      <w:r>
        <w:rPr>
          <w:noProof/>
          <w:lang w:eastAsia="fr-FR"/>
        </w:rPr>
        <w:drawing>
          <wp:inline distT="0" distB="0" distL="0" distR="0" wp14:anchorId="38E95D70" wp14:editId="6BB2574B">
            <wp:extent cx="4743450" cy="2776855"/>
            <wp:effectExtent l="0" t="0" r="0" b="4445"/>
            <wp:docPr id="22" name="Graphique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A5485" w:rsidRDefault="00066D3B" w:rsidP="001F0370">
      <w:pPr>
        <w:ind w:left="426"/>
        <w:jc w:val="center"/>
        <w:rPr>
          <w:rStyle w:val="lev"/>
          <w:b w:val="0"/>
          <w:bCs w:val="0"/>
          <w:highlight w:val="white"/>
        </w:rPr>
      </w:pPr>
      <w:r>
        <w:rPr>
          <w:rStyle w:val="lev"/>
          <w:b w:val="0"/>
          <w:bCs w:val="0"/>
          <w:noProof/>
          <w:highlight w:val="white"/>
          <w:lang w:eastAsia="fr-FR"/>
        </w:rPr>
        <w:drawing>
          <wp:inline distT="0" distB="0" distL="0" distR="0" wp14:anchorId="334124A9">
            <wp:extent cx="4687570" cy="2755900"/>
            <wp:effectExtent l="0" t="0" r="0" b="635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7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6D3B" w:rsidRDefault="00066D3B" w:rsidP="001F0370">
      <w:pPr>
        <w:ind w:left="426"/>
        <w:jc w:val="center"/>
        <w:rPr>
          <w:rStyle w:val="lev"/>
          <w:b w:val="0"/>
          <w:bCs w:val="0"/>
          <w:highlight w:val="white"/>
        </w:rPr>
      </w:pPr>
      <w:r>
        <w:rPr>
          <w:rStyle w:val="lev"/>
          <w:b w:val="0"/>
          <w:bCs w:val="0"/>
          <w:noProof/>
          <w:highlight w:val="white"/>
          <w:lang w:eastAsia="fr-FR"/>
        </w:rPr>
        <w:lastRenderedPageBreak/>
        <w:drawing>
          <wp:inline distT="0" distB="0" distL="0" distR="0" wp14:anchorId="58917BA7">
            <wp:extent cx="4584700" cy="2755900"/>
            <wp:effectExtent l="0" t="0" r="6350" b="635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21F6" w:rsidRDefault="000A21F6" w:rsidP="001F0370">
      <w:pPr>
        <w:ind w:left="426"/>
        <w:jc w:val="center"/>
        <w:rPr>
          <w:rStyle w:val="lev"/>
          <w:b w:val="0"/>
          <w:bCs w:val="0"/>
          <w:highlight w:val="white"/>
        </w:rPr>
      </w:pPr>
    </w:p>
    <w:p w:rsidR="00D26091" w:rsidRDefault="00D26091" w:rsidP="001F0370">
      <w:pPr>
        <w:ind w:left="426"/>
        <w:jc w:val="center"/>
        <w:rPr>
          <w:rStyle w:val="lev"/>
          <w:b w:val="0"/>
          <w:bCs w:val="0"/>
          <w:highlight w:val="white"/>
        </w:rPr>
      </w:pPr>
    </w:p>
    <w:p w:rsidR="008328A4" w:rsidRDefault="008328A4" w:rsidP="008328A4">
      <w:pPr>
        <w:pStyle w:val="1ereannexe"/>
        <w:ind w:left="0"/>
        <w:rPr>
          <w:rStyle w:val="lev"/>
          <w:b/>
          <w:bCs w:val="0"/>
          <w:highlight w:val="white"/>
        </w:rPr>
      </w:pPr>
    </w:p>
    <w:p w:rsidR="008328A4" w:rsidRDefault="008328A4" w:rsidP="00B256B6">
      <w:pPr>
        <w:pStyle w:val="Titre2"/>
        <w:numPr>
          <w:ilvl w:val="0"/>
          <w:numId w:val="43"/>
        </w:numPr>
        <w:rPr>
          <w:rStyle w:val="lev"/>
          <w:b w:val="0"/>
          <w:bCs w:val="0"/>
          <w:highlight w:val="white"/>
        </w:rPr>
      </w:pPr>
      <w:bookmarkStart w:id="86" w:name="_Toc39842383"/>
      <w:r w:rsidRPr="00B256B6">
        <w:rPr>
          <w:rStyle w:val="lev"/>
          <w:b w:val="0"/>
          <w:bCs w:val="0"/>
          <w:highlight w:val="white"/>
        </w:rPr>
        <w:t>Répartition du capital social</w:t>
      </w:r>
      <w:bookmarkEnd w:id="86"/>
    </w:p>
    <w:p w:rsidR="001F0370" w:rsidRPr="001F0370" w:rsidRDefault="00D40980" w:rsidP="00D40980">
      <w:pPr>
        <w:jc w:val="center"/>
        <w:rPr>
          <w:highlight w:val="white"/>
        </w:rPr>
      </w:pPr>
      <w:r>
        <w:rPr>
          <w:noProof/>
          <w:highlight w:val="white"/>
          <w:lang w:eastAsia="fr-FR"/>
        </w:rPr>
        <w:drawing>
          <wp:inline distT="0" distB="0" distL="0" distR="0" wp14:anchorId="109C6214">
            <wp:extent cx="4810125" cy="2938780"/>
            <wp:effectExtent l="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87" w:name="_GoBack"/>
      <w:bookmarkEnd w:id="87"/>
    </w:p>
    <w:p w:rsidR="008328A4" w:rsidRDefault="008328A4" w:rsidP="001F0370">
      <w:pPr>
        <w:ind w:left="284"/>
        <w:jc w:val="center"/>
        <w:rPr>
          <w:highlight w:val="white"/>
        </w:rPr>
      </w:pPr>
    </w:p>
    <w:p w:rsidR="00A738F0" w:rsidRDefault="00A738F0">
      <w:pPr>
        <w:rPr>
          <w:highlight w:val="white"/>
        </w:rPr>
      </w:pPr>
      <w:r>
        <w:rPr>
          <w:highlight w:val="white"/>
        </w:rPr>
        <w:br w:type="page"/>
      </w:r>
    </w:p>
    <w:p w:rsidR="00807B02" w:rsidRPr="00B256B6" w:rsidRDefault="00B256B6" w:rsidP="00B256B6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B256B6">
        <w:rPr>
          <w:b/>
          <w:color w:val="FFFFFF" w:themeColor="background1"/>
          <w:sz w:val="36"/>
          <w:szCs w:val="36"/>
        </w:rPr>
        <w:lastRenderedPageBreak/>
        <w:t>EVOLUTION DU PROJET COOPERATIF</w:t>
      </w:r>
    </w:p>
    <w:p w:rsidR="001F0370" w:rsidRDefault="001F0370" w:rsidP="001F0370">
      <w:pPr>
        <w:rPr>
          <w:highlight w:val="white"/>
        </w:rPr>
      </w:pPr>
      <w:bookmarkStart w:id="88" w:name="_Toc39842384"/>
    </w:p>
    <w:p w:rsidR="008328A4" w:rsidRPr="00B256B6" w:rsidRDefault="008328A4" w:rsidP="00B256B6">
      <w:pPr>
        <w:pStyle w:val="Titre2"/>
        <w:numPr>
          <w:ilvl w:val="0"/>
          <w:numId w:val="43"/>
        </w:numPr>
        <w:rPr>
          <w:highlight w:val="white"/>
        </w:rPr>
      </w:pPr>
      <w:r w:rsidRPr="00B256B6">
        <w:rPr>
          <w:highlight w:val="white"/>
        </w:rPr>
        <w:t>Gouvernance</w:t>
      </w:r>
      <w:bookmarkEnd w:id="88"/>
    </w:p>
    <w:p w:rsidR="00A923AC" w:rsidRDefault="00A923AC" w:rsidP="00A923AC">
      <w:pPr>
        <w:contextualSpacing/>
        <w:rPr>
          <w:bCs/>
        </w:rPr>
        <w:sectPr w:rsidR="00A923AC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 conseil coopératif s'est réuni 10 fois en 2019 dont 3 fois en </w:t>
      </w:r>
      <w:proofErr w:type="spellStart"/>
      <w:r w:rsidRPr="00041BD0">
        <w:rPr>
          <w:bCs/>
        </w:rPr>
        <w:t>visio</w:t>
      </w:r>
      <w:proofErr w:type="spellEnd"/>
      <w:r w:rsidRPr="00041BD0">
        <w:rPr>
          <w:bCs/>
        </w:rPr>
        <w:t xml:space="preserve"> et audio conférences. Il a pris les décisions stratégiques conformément au mandat qui lui a été confié.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Les 20 acteurs opérationnels </w:t>
      </w:r>
      <w:r>
        <w:rPr>
          <w:bCs/>
        </w:rPr>
        <w:t xml:space="preserve">bénévoles </w:t>
      </w:r>
      <w:r w:rsidRPr="00041BD0">
        <w:rPr>
          <w:bCs/>
        </w:rPr>
        <w:t>ont mené à bien toutes les ac</w:t>
      </w:r>
      <w:r>
        <w:rPr>
          <w:bCs/>
        </w:rPr>
        <w:t>tions techniques, communication, évènementiel</w:t>
      </w:r>
      <w:r w:rsidR="00B33EA9">
        <w:rPr>
          <w:bCs/>
        </w:rPr>
        <w:t>les</w:t>
      </w:r>
      <w:r>
        <w:rPr>
          <w:bCs/>
        </w:rPr>
        <w:t xml:space="preserve"> </w:t>
      </w:r>
      <w:r w:rsidRPr="00041BD0">
        <w:rPr>
          <w:bCs/>
        </w:rPr>
        <w:t>et administratives.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Les membres montent en compétence dans tous les domaines techniques, juridiques, communications, </w:t>
      </w:r>
      <w:r w:rsidRPr="00041BD0">
        <w:rPr>
          <w:bCs/>
        </w:rPr>
        <w:t>animation</w:t>
      </w:r>
      <w:r w:rsidR="00782A18">
        <w:rPr>
          <w:bCs/>
        </w:rPr>
        <w:t>s</w:t>
      </w:r>
      <w:r w:rsidRPr="00041BD0">
        <w:rPr>
          <w:bCs/>
        </w:rPr>
        <w:t>, aid</w:t>
      </w:r>
      <w:r w:rsidR="00B33EA9">
        <w:rPr>
          <w:bCs/>
        </w:rPr>
        <w:t>és</w:t>
      </w:r>
      <w:r w:rsidRPr="00041BD0">
        <w:rPr>
          <w:bCs/>
        </w:rPr>
        <w:t xml:space="preserve"> par les formations d'Energie Partagée ou du réseau ECLR. 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est adhérant au réseau ECLR, Energie Partagée et URSCOP</w:t>
      </w:r>
      <w:r w:rsidR="00782A18">
        <w:rPr>
          <w:bCs/>
        </w:rPr>
        <w:t xml:space="preserve">. </w:t>
      </w:r>
      <w:r w:rsidRPr="00041BD0">
        <w:rPr>
          <w:bCs/>
        </w:rPr>
        <w:t xml:space="preserve">ICEA fait partie des listes d'échanges entre structure citoyennes d'ENR. Et est active dans l'animation du réseau. </w:t>
      </w:r>
    </w:p>
    <w:p w:rsidR="008328A4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était présente à l'assemblée générale d'ENERCOOP.</w:t>
      </w:r>
    </w:p>
    <w:p w:rsidR="00A923AC" w:rsidRPr="00A923AC" w:rsidRDefault="008328A4" w:rsidP="00A923AC">
      <w:pPr>
        <w:contextualSpacing/>
        <w:jc w:val="both"/>
        <w:rPr>
          <w:bCs/>
        </w:rPr>
        <w:sectPr w:rsidR="00A923AC" w:rsidRPr="00A923AC" w:rsidSect="00A923AC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  <w:r>
        <w:rPr>
          <w:bCs/>
        </w:rPr>
        <w:t>ICEA parraine une jeune structure impulsé</w:t>
      </w:r>
      <w:r w:rsidR="00A8757C">
        <w:rPr>
          <w:bCs/>
        </w:rPr>
        <w:t>e</w:t>
      </w:r>
      <w:r>
        <w:rPr>
          <w:bCs/>
        </w:rPr>
        <w:t xml:space="preserve"> par le parc régionale Pyrénées ariègeoise</w:t>
      </w:r>
    </w:p>
    <w:p w:rsidR="001F0370" w:rsidRDefault="001F0370" w:rsidP="00A923AC">
      <w:pPr>
        <w:jc w:val="both"/>
        <w:rPr>
          <w:highlight w:val="white"/>
        </w:rPr>
      </w:pPr>
    </w:p>
    <w:p w:rsidR="001505D0" w:rsidRDefault="004A06DB" w:rsidP="00EC7F83">
      <w:pPr>
        <w:ind w:left="1843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lain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C3">
        <w:rPr>
          <w:noProof/>
          <w:lang w:eastAsia="fr-FR"/>
        </w:rPr>
        <w:t xml:space="preserve"> </w:t>
      </w:r>
      <w:r w:rsidR="00EC7F83">
        <w:rPr>
          <w:noProof/>
          <w:lang w:eastAsia="fr-FR"/>
        </w:rPr>
        <w:t xml:space="preserve">   </w:t>
      </w:r>
      <w:r>
        <w:rPr>
          <w:noProof/>
          <w:lang w:eastAsia="fr-FR"/>
        </w:rPr>
        <w:drawing>
          <wp:inline distT="0" distB="0" distL="0" distR="0">
            <wp:extent cx="824230" cy="914400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hristian Thil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Eric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Helene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05180" cy="893081"/>
            <wp:effectExtent l="0" t="0" r="0" b="254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Jean-Marc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34" cy="89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</w:p>
    <w:p w:rsidR="001F0370" w:rsidRDefault="004A06DB" w:rsidP="00EC7F83">
      <w:pPr>
        <w:ind w:left="1843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824400" cy="916000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jean-paul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anu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5D0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53200" cy="914400"/>
            <wp:effectExtent l="0" t="0" r="4445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ascale de profil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C3">
        <w:rPr>
          <w:noProof/>
          <w:lang w:eastAsia="fr-FR"/>
        </w:rPr>
        <w:t xml:space="preserve"> </w:t>
      </w:r>
      <w:r w:rsidR="001505D0">
        <w:rPr>
          <w:noProof/>
          <w:lang w:eastAsia="fr-FR"/>
        </w:rPr>
        <w:t xml:space="preserve">  </w:t>
      </w:r>
      <w:r w:rsidR="00916A06">
        <w:rPr>
          <w:noProof/>
          <w:lang w:eastAsia="fr-FR"/>
        </w:rPr>
        <w:drawing>
          <wp:inline distT="0" distB="0" distL="0" distR="0" wp14:anchorId="385A9203" wp14:editId="071D5C36">
            <wp:extent cx="831600" cy="914400"/>
            <wp:effectExtent l="0" t="0" r="6985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5D0">
        <w:rPr>
          <w:noProof/>
          <w:lang w:eastAsia="fr-FR"/>
        </w:rPr>
        <w:t xml:space="preserve"> </w:t>
      </w:r>
      <w:r w:rsidR="00916A06" w:rsidRPr="00916A06">
        <w:rPr>
          <w:noProof/>
          <w:lang w:eastAsia="fr-FR"/>
        </w:rPr>
        <w:t xml:space="preserve"> </w:t>
      </w:r>
      <w:r w:rsidR="001505D0">
        <w:rPr>
          <w:noProof/>
          <w:lang w:eastAsia="fr-FR"/>
        </w:rPr>
        <w:t xml:space="preserve">  </w:t>
      </w:r>
      <w:r w:rsidR="00916A06">
        <w:rPr>
          <w:noProof/>
          <w:lang w:eastAsia="fr-FR"/>
        </w:rPr>
        <w:drawing>
          <wp:inline distT="0" distB="0" distL="0" distR="0" wp14:anchorId="04D1A429" wp14:editId="14401920">
            <wp:extent cx="824400" cy="914400"/>
            <wp:effectExtent l="0" t="0" r="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5D0" w:rsidRDefault="00737EB3" w:rsidP="00737EB3">
      <w:pPr>
        <w:jc w:val="center"/>
        <w:rPr>
          <w:noProof/>
          <w:lang w:eastAsia="fr-FR"/>
        </w:rPr>
      </w:pPr>
      <w:r>
        <w:rPr>
          <w:noProof/>
          <w:lang w:eastAsia="fr-FR"/>
        </w:rPr>
        <w:t>Le conseil coopératif sera renouvelé par moitié en 2020</w:t>
      </w:r>
    </w:p>
    <w:p w:rsidR="001505D0" w:rsidRDefault="001505D0" w:rsidP="00EC7F83">
      <w:pPr>
        <w:ind w:left="1843"/>
        <w:rPr>
          <w:highlight w:val="white"/>
        </w:rPr>
      </w:pPr>
    </w:p>
    <w:p w:rsidR="008328A4" w:rsidRPr="000177DF" w:rsidRDefault="008328A4" w:rsidP="000177DF">
      <w:pPr>
        <w:pStyle w:val="Titre2"/>
        <w:numPr>
          <w:ilvl w:val="0"/>
          <w:numId w:val="43"/>
        </w:numPr>
        <w:rPr>
          <w:highlight w:val="white"/>
        </w:rPr>
      </w:pPr>
      <w:bookmarkStart w:id="89" w:name="_Toc39842385"/>
      <w:r w:rsidRPr="000177DF">
        <w:rPr>
          <w:highlight w:val="white"/>
        </w:rPr>
        <w:t>Communication vers les sociétaires</w:t>
      </w:r>
      <w:bookmarkEnd w:id="89"/>
    </w:p>
    <w:p w:rsidR="008328A4" w:rsidRDefault="008328A4" w:rsidP="008328A4">
      <w:pPr>
        <w:rPr>
          <w:highlight w:val="white"/>
        </w:rPr>
      </w:pPr>
      <w:r>
        <w:rPr>
          <w:highlight w:val="white"/>
        </w:rPr>
        <w:t>Outre l</w:t>
      </w:r>
      <w:r w:rsidR="00A8757C">
        <w:rPr>
          <w:highlight w:val="white"/>
        </w:rPr>
        <w:t>a convocation</w:t>
      </w:r>
      <w:r>
        <w:rPr>
          <w:highlight w:val="white"/>
        </w:rPr>
        <w:t xml:space="preserve"> à l'assemblée générale, sept lettres d'information et quatre mails annonçan</w:t>
      </w:r>
      <w:r w:rsidR="00A8757C">
        <w:rPr>
          <w:highlight w:val="white"/>
        </w:rPr>
        <w:t>t des évènements ont été envoyé</w:t>
      </w:r>
      <w:r>
        <w:rPr>
          <w:highlight w:val="white"/>
        </w:rPr>
        <w:t>s aux sociétaires en 2019.</w:t>
      </w:r>
    </w:p>
    <w:p w:rsidR="008328A4" w:rsidRPr="002521A0" w:rsidRDefault="008328A4" w:rsidP="008328A4">
      <w:pPr>
        <w:rPr>
          <w:highlight w:val="white"/>
        </w:rPr>
      </w:pPr>
    </w:p>
    <w:p w:rsidR="00C5070A" w:rsidRPr="00812092" w:rsidRDefault="00C5070A" w:rsidP="00C5070A">
      <w:pPr>
        <w:tabs>
          <w:tab w:val="left" w:pos="1950"/>
        </w:tabs>
      </w:pPr>
    </w:p>
    <w:sectPr w:rsidR="00C5070A" w:rsidRPr="00812092" w:rsidSect="00383A03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A26" w:rsidRDefault="00656A26" w:rsidP="00137F10">
      <w:pPr>
        <w:spacing w:after="0" w:line="240" w:lineRule="auto"/>
      </w:pPr>
      <w:r>
        <w:separator/>
      </w:r>
    </w:p>
  </w:endnote>
  <w:endnote w:type="continuationSeparator" w:id="0">
    <w:p w:rsidR="00656A26" w:rsidRDefault="00656A26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5394541"/>
      <w:docPartObj>
        <w:docPartGallery w:val="Page Numbers (Bottom of Page)"/>
        <w:docPartUnique/>
      </w:docPartObj>
    </w:sdtPr>
    <w:sdtEndPr/>
    <w:sdtContent>
      <w:p w:rsidR="00345C3B" w:rsidRDefault="00345C3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2FA">
          <w:rPr>
            <w:noProof/>
          </w:rPr>
          <w:t>9</w:t>
        </w:r>
        <w:r>
          <w:fldChar w:fldCharType="end"/>
        </w:r>
      </w:p>
    </w:sdtContent>
  </w:sdt>
  <w:p w:rsidR="00EF746A" w:rsidRDefault="00345C3B" w:rsidP="00052FDB">
    <w:pPr>
      <w:pStyle w:val="Pieddepage"/>
      <w:jc w:val="center"/>
    </w:pPr>
    <w:r>
      <w:t>Rapport d'activité 2019 - ICEA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D36" w:rsidRDefault="003648FD" w:rsidP="00F71D36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A1581D" wp14:editId="08BE36AB">
              <wp:simplePos x="0" y="0"/>
              <wp:positionH relativeFrom="column">
                <wp:posOffset>-1028065</wp:posOffset>
              </wp:positionH>
              <wp:positionV relativeFrom="paragraph">
                <wp:posOffset>164465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594893" id="Connecteur droit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12.95pt" to="540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F71D36" w:rsidRDefault="00F71D36" w:rsidP="00F71D36">
    <w:pPr>
      <w:pStyle w:val="Pieddepage"/>
      <w:jc w:val="center"/>
      <w:rPr>
        <w:rFonts w:ascii="Calibri-Light" w:hAnsi="Calibri-Light" w:cs="Calibri-Light"/>
        <w:w w:val="90"/>
        <w:sz w:val="18"/>
        <w:szCs w:val="18"/>
      </w:rPr>
    </w:pP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</w:t>
    </w:r>
    <w:r>
      <w:rPr>
        <w:rFonts w:ascii="Calibri-Light" w:hAnsi="Calibri-Light" w:cs="Calibri-Light"/>
        <w:w w:val="90"/>
        <w:sz w:val="18"/>
        <w:szCs w:val="1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F71D36" w:rsidRDefault="00F71D36" w:rsidP="00F71D36">
    <w:pPr>
      <w:pStyle w:val="Pieddepage"/>
      <w:tabs>
        <w:tab w:val="clear" w:pos="9072"/>
      </w:tabs>
      <w:ind w:right="-288"/>
      <w:jc w:val="center"/>
    </w:pPr>
    <w:r>
      <w:t xml:space="preserve">Siège- </w:t>
    </w:r>
    <w:r w:rsidR="003648FD" w:rsidRPr="00053792">
      <w:t xml:space="preserve">ICEA </w:t>
    </w:r>
    <w:r w:rsidR="003648FD">
      <w:t>-</w:t>
    </w:r>
    <w:r>
      <w:t>Prologue 1 - 815 La pyrénéenne - 31670 Labège</w:t>
    </w:r>
  </w:p>
  <w:p w:rsidR="00F71D36" w:rsidRPr="00D2232D" w:rsidRDefault="00F71D36" w:rsidP="00F71D36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A26" w:rsidRDefault="00656A26" w:rsidP="00137F10">
      <w:pPr>
        <w:spacing w:after="0" w:line="240" w:lineRule="auto"/>
      </w:pPr>
      <w:r>
        <w:separator/>
      </w:r>
    </w:p>
  </w:footnote>
  <w:footnote w:type="continuationSeparator" w:id="0">
    <w:p w:rsidR="00656A26" w:rsidRDefault="00656A26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E403E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92E9C"/>
    <w:multiLevelType w:val="multilevel"/>
    <w:tmpl w:val="B70A73AE"/>
    <w:lvl w:ilvl="0"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B660667"/>
    <w:multiLevelType w:val="hybridMultilevel"/>
    <w:tmpl w:val="A2CE3D5E"/>
    <w:lvl w:ilvl="0" w:tplc="D8EEABA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B6DAD"/>
    <w:multiLevelType w:val="hybridMultilevel"/>
    <w:tmpl w:val="9CEEE4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562C8A"/>
    <w:multiLevelType w:val="hybridMultilevel"/>
    <w:tmpl w:val="CAC689EC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F4B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2EB7E44"/>
    <w:multiLevelType w:val="hybridMultilevel"/>
    <w:tmpl w:val="AADA06A0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2680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703F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B20431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CFE010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F6716A"/>
    <w:multiLevelType w:val="hybridMultilevel"/>
    <w:tmpl w:val="6298C6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7599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77430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AB791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BF12A66"/>
    <w:multiLevelType w:val="hybridMultilevel"/>
    <w:tmpl w:val="94B68DF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12FB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F844CC2"/>
    <w:multiLevelType w:val="hybridMultilevel"/>
    <w:tmpl w:val="05CCBFF8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52F42AB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73597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CC4C37"/>
    <w:multiLevelType w:val="hybridMultilevel"/>
    <w:tmpl w:val="5114E62A"/>
    <w:lvl w:ilvl="0" w:tplc="3A3A4BF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6C74A5E"/>
    <w:multiLevelType w:val="multilevel"/>
    <w:tmpl w:val="A14661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B2F5C0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C630E4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1176F3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497429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5787A7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 w15:restartNumberingAfterBreak="0">
    <w:nsid w:val="714823E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6D6F4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3E607CB"/>
    <w:multiLevelType w:val="hybridMultilevel"/>
    <w:tmpl w:val="6DA24818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F6D0F"/>
    <w:multiLevelType w:val="hybridMultilevel"/>
    <w:tmpl w:val="415E270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35E9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4CC0EA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2"/>
  </w:num>
  <w:num w:numId="4">
    <w:abstractNumId w:val="21"/>
  </w:num>
  <w:num w:numId="5">
    <w:abstractNumId w:val="27"/>
  </w:num>
  <w:num w:numId="6">
    <w:abstractNumId w:val="45"/>
  </w:num>
  <w:num w:numId="7">
    <w:abstractNumId w:val="6"/>
  </w:num>
  <w:num w:numId="8">
    <w:abstractNumId w:val="16"/>
  </w:num>
  <w:num w:numId="9">
    <w:abstractNumId w:val="4"/>
  </w:num>
  <w:num w:numId="10">
    <w:abstractNumId w:val="17"/>
  </w:num>
  <w:num w:numId="11">
    <w:abstractNumId w:val="18"/>
  </w:num>
  <w:num w:numId="12">
    <w:abstractNumId w:val="26"/>
  </w:num>
  <w:num w:numId="13">
    <w:abstractNumId w:val="9"/>
  </w:num>
  <w:num w:numId="14">
    <w:abstractNumId w:val="22"/>
  </w:num>
  <w:num w:numId="15">
    <w:abstractNumId w:val="15"/>
  </w:num>
  <w:num w:numId="16">
    <w:abstractNumId w:val="7"/>
  </w:num>
  <w:num w:numId="17">
    <w:abstractNumId w:val="25"/>
  </w:num>
  <w:num w:numId="18">
    <w:abstractNumId w:val="24"/>
  </w:num>
  <w:num w:numId="19">
    <w:abstractNumId w:val="38"/>
  </w:num>
  <w:num w:numId="20">
    <w:abstractNumId w:val="5"/>
  </w:num>
  <w:num w:numId="21">
    <w:abstractNumId w:val="41"/>
  </w:num>
  <w:num w:numId="22">
    <w:abstractNumId w:val="10"/>
  </w:num>
  <w:num w:numId="23">
    <w:abstractNumId w:val="28"/>
  </w:num>
  <w:num w:numId="24">
    <w:abstractNumId w:val="39"/>
  </w:num>
  <w:num w:numId="25">
    <w:abstractNumId w:val="31"/>
  </w:num>
  <w:num w:numId="26">
    <w:abstractNumId w:val="37"/>
  </w:num>
  <w:num w:numId="27">
    <w:abstractNumId w:val="19"/>
  </w:num>
  <w:num w:numId="28">
    <w:abstractNumId w:val="32"/>
  </w:num>
  <w:num w:numId="29">
    <w:abstractNumId w:val="35"/>
  </w:num>
  <w:num w:numId="30">
    <w:abstractNumId w:val="33"/>
  </w:num>
  <w:num w:numId="31">
    <w:abstractNumId w:val="14"/>
  </w:num>
  <w:num w:numId="32">
    <w:abstractNumId w:val="11"/>
  </w:num>
  <w:num w:numId="33">
    <w:abstractNumId w:val="42"/>
  </w:num>
  <w:num w:numId="34">
    <w:abstractNumId w:val="23"/>
  </w:num>
  <w:num w:numId="35">
    <w:abstractNumId w:val="44"/>
  </w:num>
  <w:num w:numId="36">
    <w:abstractNumId w:val="0"/>
  </w:num>
  <w:num w:numId="37">
    <w:abstractNumId w:val="36"/>
  </w:num>
  <w:num w:numId="38">
    <w:abstractNumId w:val="13"/>
  </w:num>
  <w:num w:numId="39">
    <w:abstractNumId w:val="8"/>
  </w:num>
  <w:num w:numId="40">
    <w:abstractNumId w:val="40"/>
  </w:num>
  <w:num w:numId="41">
    <w:abstractNumId w:val="30"/>
  </w:num>
  <w:num w:numId="42">
    <w:abstractNumId w:val="2"/>
  </w:num>
  <w:num w:numId="43">
    <w:abstractNumId w:val="34"/>
  </w:num>
  <w:num w:numId="44">
    <w:abstractNumId w:val="29"/>
  </w:num>
  <w:num w:numId="45">
    <w:abstractNumId w:val="1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77DF"/>
    <w:rsid w:val="00020D0D"/>
    <w:rsid w:val="00043829"/>
    <w:rsid w:val="00044385"/>
    <w:rsid w:val="0004536B"/>
    <w:rsid w:val="00046F3D"/>
    <w:rsid w:val="00052FDB"/>
    <w:rsid w:val="00054794"/>
    <w:rsid w:val="00063808"/>
    <w:rsid w:val="00063F8F"/>
    <w:rsid w:val="00066D3B"/>
    <w:rsid w:val="00070AE3"/>
    <w:rsid w:val="00070DBA"/>
    <w:rsid w:val="0007544F"/>
    <w:rsid w:val="00077F39"/>
    <w:rsid w:val="000927C8"/>
    <w:rsid w:val="000A022D"/>
    <w:rsid w:val="000A21F6"/>
    <w:rsid w:val="000B3AE2"/>
    <w:rsid w:val="000C391B"/>
    <w:rsid w:val="000D06C7"/>
    <w:rsid w:val="000D175E"/>
    <w:rsid w:val="001074AE"/>
    <w:rsid w:val="00112885"/>
    <w:rsid w:val="00135C78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84F43"/>
    <w:rsid w:val="0019208D"/>
    <w:rsid w:val="001A0726"/>
    <w:rsid w:val="001A3B00"/>
    <w:rsid w:val="001A56E3"/>
    <w:rsid w:val="001A6988"/>
    <w:rsid w:val="001A76C0"/>
    <w:rsid w:val="001C6DF7"/>
    <w:rsid w:val="001D6E86"/>
    <w:rsid w:val="001E3692"/>
    <w:rsid w:val="001F0370"/>
    <w:rsid w:val="001F2AFB"/>
    <w:rsid w:val="0020528C"/>
    <w:rsid w:val="00234BD4"/>
    <w:rsid w:val="00286825"/>
    <w:rsid w:val="002943BE"/>
    <w:rsid w:val="002A7C8F"/>
    <w:rsid w:val="002B4859"/>
    <w:rsid w:val="002D184D"/>
    <w:rsid w:val="002D3019"/>
    <w:rsid w:val="002D624C"/>
    <w:rsid w:val="002D62D9"/>
    <w:rsid w:val="00316BAD"/>
    <w:rsid w:val="00340CDE"/>
    <w:rsid w:val="00340DAD"/>
    <w:rsid w:val="00344949"/>
    <w:rsid w:val="00345C3B"/>
    <w:rsid w:val="003648FD"/>
    <w:rsid w:val="00366D1A"/>
    <w:rsid w:val="00383A03"/>
    <w:rsid w:val="00391B66"/>
    <w:rsid w:val="003D4867"/>
    <w:rsid w:val="003E630D"/>
    <w:rsid w:val="00431725"/>
    <w:rsid w:val="004620BB"/>
    <w:rsid w:val="00471F23"/>
    <w:rsid w:val="00472162"/>
    <w:rsid w:val="00475EC3"/>
    <w:rsid w:val="00476FC5"/>
    <w:rsid w:val="00493E67"/>
    <w:rsid w:val="004A06DB"/>
    <w:rsid w:val="004D5B3F"/>
    <w:rsid w:val="004D7644"/>
    <w:rsid w:val="004F3E1A"/>
    <w:rsid w:val="005143C0"/>
    <w:rsid w:val="00514A6C"/>
    <w:rsid w:val="00516DFB"/>
    <w:rsid w:val="0054242D"/>
    <w:rsid w:val="005555D2"/>
    <w:rsid w:val="00555CE7"/>
    <w:rsid w:val="00597FEF"/>
    <w:rsid w:val="005A1A8F"/>
    <w:rsid w:val="005C0140"/>
    <w:rsid w:val="005C3EFA"/>
    <w:rsid w:val="005E1DBC"/>
    <w:rsid w:val="005F1063"/>
    <w:rsid w:val="00604A1C"/>
    <w:rsid w:val="00617BBC"/>
    <w:rsid w:val="00621E83"/>
    <w:rsid w:val="00656A26"/>
    <w:rsid w:val="00661A65"/>
    <w:rsid w:val="00666A67"/>
    <w:rsid w:val="00697630"/>
    <w:rsid w:val="006D0706"/>
    <w:rsid w:val="006E25BB"/>
    <w:rsid w:val="006E4E5E"/>
    <w:rsid w:val="006F10E0"/>
    <w:rsid w:val="006F3C6D"/>
    <w:rsid w:val="00700113"/>
    <w:rsid w:val="007003B5"/>
    <w:rsid w:val="00704FC3"/>
    <w:rsid w:val="0071629F"/>
    <w:rsid w:val="00737EB3"/>
    <w:rsid w:val="00741393"/>
    <w:rsid w:val="00756BD9"/>
    <w:rsid w:val="00782A18"/>
    <w:rsid w:val="00790FB6"/>
    <w:rsid w:val="007B6176"/>
    <w:rsid w:val="007B74E7"/>
    <w:rsid w:val="007D5BBE"/>
    <w:rsid w:val="007E1645"/>
    <w:rsid w:val="00803458"/>
    <w:rsid w:val="00806825"/>
    <w:rsid w:val="008072FA"/>
    <w:rsid w:val="00807B02"/>
    <w:rsid w:val="00812092"/>
    <w:rsid w:val="00822441"/>
    <w:rsid w:val="00830BBF"/>
    <w:rsid w:val="008328A4"/>
    <w:rsid w:val="00853628"/>
    <w:rsid w:val="00853FD7"/>
    <w:rsid w:val="00856B23"/>
    <w:rsid w:val="008A5485"/>
    <w:rsid w:val="008C2BF1"/>
    <w:rsid w:val="008D1FB7"/>
    <w:rsid w:val="008D3E75"/>
    <w:rsid w:val="008E019E"/>
    <w:rsid w:val="00913662"/>
    <w:rsid w:val="00915B82"/>
    <w:rsid w:val="009166F1"/>
    <w:rsid w:val="00916A06"/>
    <w:rsid w:val="0093470A"/>
    <w:rsid w:val="00953BB3"/>
    <w:rsid w:val="009870F0"/>
    <w:rsid w:val="009B4F92"/>
    <w:rsid w:val="009D7AE7"/>
    <w:rsid w:val="00A14946"/>
    <w:rsid w:val="00A30B3B"/>
    <w:rsid w:val="00A31D0B"/>
    <w:rsid w:val="00A34139"/>
    <w:rsid w:val="00A6788A"/>
    <w:rsid w:val="00A738F0"/>
    <w:rsid w:val="00A7449A"/>
    <w:rsid w:val="00A8757C"/>
    <w:rsid w:val="00A9105D"/>
    <w:rsid w:val="00A923AC"/>
    <w:rsid w:val="00AB139B"/>
    <w:rsid w:val="00AB3354"/>
    <w:rsid w:val="00AB6100"/>
    <w:rsid w:val="00AE46A5"/>
    <w:rsid w:val="00AF7F0A"/>
    <w:rsid w:val="00B010D1"/>
    <w:rsid w:val="00B102C7"/>
    <w:rsid w:val="00B10E50"/>
    <w:rsid w:val="00B139EE"/>
    <w:rsid w:val="00B2051A"/>
    <w:rsid w:val="00B256B6"/>
    <w:rsid w:val="00B32079"/>
    <w:rsid w:val="00B33EA9"/>
    <w:rsid w:val="00B5615A"/>
    <w:rsid w:val="00B630B4"/>
    <w:rsid w:val="00B6583A"/>
    <w:rsid w:val="00B674C6"/>
    <w:rsid w:val="00B723F9"/>
    <w:rsid w:val="00B72760"/>
    <w:rsid w:val="00B93130"/>
    <w:rsid w:val="00BF763B"/>
    <w:rsid w:val="00C5055C"/>
    <w:rsid w:val="00C5070A"/>
    <w:rsid w:val="00C65B5E"/>
    <w:rsid w:val="00C7536A"/>
    <w:rsid w:val="00C803AC"/>
    <w:rsid w:val="00C87A38"/>
    <w:rsid w:val="00D07D54"/>
    <w:rsid w:val="00D26091"/>
    <w:rsid w:val="00D30DE7"/>
    <w:rsid w:val="00D40980"/>
    <w:rsid w:val="00D62BE6"/>
    <w:rsid w:val="00D813C6"/>
    <w:rsid w:val="00D90D2E"/>
    <w:rsid w:val="00D935EF"/>
    <w:rsid w:val="00DB1C4C"/>
    <w:rsid w:val="00DD435D"/>
    <w:rsid w:val="00DD6CF6"/>
    <w:rsid w:val="00DF0B5A"/>
    <w:rsid w:val="00E10465"/>
    <w:rsid w:val="00E22D7D"/>
    <w:rsid w:val="00E41DD1"/>
    <w:rsid w:val="00E775C4"/>
    <w:rsid w:val="00EA1372"/>
    <w:rsid w:val="00EC005B"/>
    <w:rsid w:val="00EC7F83"/>
    <w:rsid w:val="00EE1957"/>
    <w:rsid w:val="00EE2FB7"/>
    <w:rsid w:val="00EE3892"/>
    <w:rsid w:val="00EF746A"/>
    <w:rsid w:val="00F031C6"/>
    <w:rsid w:val="00F05777"/>
    <w:rsid w:val="00F05784"/>
    <w:rsid w:val="00F23FE4"/>
    <w:rsid w:val="00F418FB"/>
    <w:rsid w:val="00F504F1"/>
    <w:rsid w:val="00F564BA"/>
    <w:rsid w:val="00F609A2"/>
    <w:rsid w:val="00F71D36"/>
    <w:rsid w:val="00FB50BC"/>
    <w:rsid w:val="00FC5ADE"/>
    <w:rsid w:val="00FD6C2E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82A5A-4EDA-4362-B2EF-861FD590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70A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23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shd w:val="clear" w:color="auto" w:fill="48962A"/>
      <w:ind w:left="-1" w:right="-720" w:firstLine="709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uiPriority w:val="9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semiHidden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lasseur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Ancienneté des sociétaires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Feuil1!$W$216:$Y$216</c:f>
              <c:numCache>
                <c:formatCode>0</c:formatCode>
                <c:ptCount val="3"/>
                <c:pt idx="0">
                  <c:v>2017</c:v>
                </c:pt>
                <c:pt idx="1">
                  <c:v>2018</c:v>
                </c:pt>
                <c:pt idx="2" formatCode="General">
                  <c:v>2019</c:v>
                </c:pt>
              </c:numCache>
            </c:numRef>
          </c:cat>
          <c:val>
            <c:numRef>
              <c:f>Feuil1!$W$217:$Y$217</c:f>
              <c:numCache>
                <c:formatCode>0</c:formatCode>
                <c:ptCount val="3"/>
                <c:pt idx="0">
                  <c:v>104</c:v>
                </c:pt>
                <c:pt idx="1">
                  <c:v>79</c:v>
                </c:pt>
                <c:pt idx="2" formatCode="General">
                  <c:v>85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19726-90FF-4D88-AACB-BF3068427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10</Pages>
  <Words>1780</Words>
  <Characters>9791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11</cp:revision>
  <cp:lastPrinted>2020-05-09T07:40:00Z</cp:lastPrinted>
  <dcterms:created xsi:type="dcterms:W3CDTF">2020-05-08T10:41:00Z</dcterms:created>
  <dcterms:modified xsi:type="dcterms:W3CDTF">2020-06-27T15:49:00Z</dcterms:modified>
</cp:coreProperties>
</file>