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F88443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D96AA8" w:rsidRDefault="00D96AA8" w:rsidP="00D96A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Préparation conseil coopératif du 15/12/2021</w:t>
      </w:r>
    </w:p>
    <w:p w:rsidR="00D96AA8" w:rsidRPr="00D22B40" w:rsidRDefault="00D96AA8" w:rsidP="00D96AA8">
      <w:pPr>
        <w:rPr>
          <w:rFonts w:ascii="Times New Roman" w:hAnsi="Times New Roman" w:cs="Times New Roman"/>
          <w:b/>
          <w:sz w:val="24"/>
          <w:szCs w:val="24"/>
        </w:rPr>
      </w:pPr>
      <w:r w:rsidRPr="00D22B40">
        <w:rPr>
          <w:rFonts w:ascii="Times New Roman" w:hAnsi="Times New Roman" w:cs="Times New Roman"/>
          <w:b/>
          <w:sz w:val="24"/>
          <w:szCs w:val="24"/>
        </w:rPr>
        <w:t>Acceptation des nouveaux sociétaires :</w:t>
      </w:r>
    </w:p>
    <w:p w:rsidR="00D96AA8" w:rsidRDefault="00D96AA8" w:rsidP="00D96AA8">
      <w:pPr>
        <w:rPr>
          <w:rFonts w:ascii="Times New Roman" w:hAnsi="Times New Roman" w:cs="Times New Roman"/>
          <w:sz w:val="24"/>
          <w:szCs w:val="24"/>
        </w:rPr>
      </w:pPr>
      <w:r w:rsidRPr="00D70A1E">
        <w:rPr>
          <w:rFonts w:ascii="Times New Roman" w:hAnsi="Times New Roman" w:cs="Times New Roman"/>
          <w:sz w:val="24"/>
          <w:szCs w:val="24"/>
        </w:rPr>
        <w:t xml:space="preserve"> </w:t>
      </w:r>
      <w:r w:rsidR="00D70A1E">
        <w:rPr>
          <w:rFonts w:ascii="Times New Roman" w:hAnsi="Times New Roman" w:cs="Times New Roman"/>
          <w:sz w:val="24"/>
          <w:szCs w:val="24"/>
        </w:rPr>
        <w:t>0 s</w:t>
      </w:r>
      <w:r w:rsidRPr="00D70A1E">
        <w:rPr>
          <w:rFonts w:ascii="Times New Roman" w:hAnsi="Times New Roman" w:cs="Times New Roman"/>
          <w:sz w:val="24"/>
          <w:szCs w:val="24"/>
        </w:rPr>
        <w:t>ociétaires depuis le derniers CC</w:t>
      </w:r>
    </w:p>
    <w:p w:rsidR="00D70A1E" w:rsidRDefault="00D70A1E" w:rsidP="00D96AA8">
      <w:pPr>
        <w:rPr>
          <w:rFonts w:ascii="Times New Roman" w:hAnsi="Times New Roman" w:cs="Times New Roman"/>
          <w:b/>
          <w:sz w:val="24"/>
          <w:szCs w:val="24"/>
        </w:rPr>
      </w:pPr>
      <w:r w:rsidRPr="00D70A1E">
        <w:rPr>
          <w:rFonts w:ascii="Times New Roman" w:hAnsi="Times New Roman" w:cs="Times New Roman"/>
          <w:b/>
          <w:sz w:val="24"/>
          <w:szCs w:val="24"/>
        </w:rPr>
        <w:t>Rapprochement ra</w:t>
      </w:r>
      <w:r>
        <w:rPr>
          <w:rFonts w:ascii="Times New Roman" w:hAnsi="Times New Roman" w:cs="Times New Roman"/>
          <w:b/>
          <w:sz w:val="24"/>
          <w:szCs w:val="24"/>
        </w:rPr>
        <w:t>yons</w:t>
      </w:r>
      <w:r w:rsidRPr="00D70A1E">
        <w:rPr>
          <w:rFonts w:ascii="Times New Roman" w:hAnsi="Times New Roman" w:cs="Times New Roman"/>
          <w:b/>
          <w:sz w:val="24"/>
          <w:szCs w:val="24"/>
        </w:rPr>
        <w:t xml:space="preserve"> verts :</w:t>
      </w:r>
    </w:p>
    <w:p w:rsidR="00D70A1E" w:rsidRDefault="00937991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Proposition :</w:t>
      </w:r>
    </w:p>
    <w:p w:rsidR="00937991" w:rsidRPr="00937991" w:rsidRDefault="00937991" w:rsidP="00D96AA8">
      <w:pPr>
        <w:rPr>
          <w:rFonts w:ascii="Times New Roman" w:hAnsi="Times New Roman" w:cs="Times New Roman"/>
          <w:sz w:val="24"/>
          <w:szCs w:val="24"/>
        </w:rPr>
      </w:pPr>
      <w:r w:rsidRPr="00937991">
        <w:rPr>
          <w:rFonts w:ascii="Times New Roman" w:hAnsi="Times New Roman" w:cs="Times New Roman"/>
          <w:sz w:val="24"/>
          <w:szCs w:val="24"/>
        </w:rPr>
        <w:t xml:space="preserve">Ce n'est pas une fusion des 2 </w:t>
      </w:r>
      <w:r w:rsidR="00FB245B" w:rsidRPr="00937991">
        <w:rPr>
          <w:rFonts w:ascii="Times New Roman" w:hAnsi="Times New Roman" w:cs="Times New Roman"/>
          <w:sz w:val="24"/>
          <w:szCs w:val="24"/>
        </w:rPr>
        <w:t>SCIC.</w:t>
      </w:r>
    </w:p>
    <w:p w:rsidR="00937991" w:rsidRPr="00FB245B" w:rsidRDefault="0093799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>Dissolution de la SCIC Rayons Verts</w:t>
      </w:r>
      <w:r w:rsidR="00F90232" w:rsidRPr="00FB245B">
        <w:rPr>
          <w:rFonts w:ascii="Times New Roman" w:hAnsi="Times New Roman" w:cs="Times New Roman"/>
          <w:sz w:val="24"/>
          <w:szCs w:val="24"/>
        </w:rPr>
        <w:t>. Souscription des sociétaires actuels de R</w:t>
      </w:r>
      <w:r w:rsidR="008A197B">
        <w:rPr>
          <w:rFonts w:ascii="Times New Roman" w:hAnsi="Times New Roman" w:cs="Times New Roman"/>
          <w:sz w:val="24"/>
          <w:szCs w:val="24"/>
        </w:rPr>
        <w:t>V</w:t>
      </w:r>
      <w:r w:rsidR="00DC2B55">
        <w:rPr>
          <w:rFonts w:ascii="Times New Roman" w:hAnsi="Times New Roman" w:cs="Times New Roman"/>
          <w:sz w:val="24"/>
          <w:szCs w:val="24"/>
        </w:rPr>
        <w:t xml:space="preserve"> </w:t>
      </w:r>
      <w:r w:rsidR="00F90232" w:rsidRPr="00FB245B">
        <w:rPr>
          <w:rFonts w:ascii="Times New Roman" w:hAnsi="Times New Roman" w:cs="Times New Roman"/>
          <w:sz w:val="24"/>
          <w:szCs w:val="24"/>
        </w:rPr>
        <w:t>à ICEA (12)</w:t>
      </w:r>
    </w:p>
    <w:p w:rsidR="00F90232" w:rsidRDefault="00F90232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 xml:space="preserve">Création d'une </w:t>
      </w:r>
      <w:proofErr w:type="spellStart"/>
      <w:r w:rsidRPr="00FB245B">
        <w:rPr>
          <w:rFonts w:ascii="Times New Roman" w:hAnsi="Times New Roman" w:cs="Times New Roman"/>
          <w:sz w:val="24"/>
          <w:szCs w:val="24"/>
        </w:rPr>
        <w:t>asso</w:t>
      </w:r>
      <w:proofErr w:type="spellEnd"/>
      <w:r w:rsidRPr="00FB245B">
        <w:rPr>
          <w:rFonts w:ascii="Times New Roman" w:hAnsi="Times New Roman" w:cs="Times New Roman"/>
          <w:sz w:val="24"/>
          <w:szCs w:val="24"/>
        </w:rPr>
        <w:t xml:space="preserve"> Rayons </w:t>
      </w:r>
      <w:r w:rsidR="00FB245B">
        <w:rPr>
          <w:rFonts w:ascii="Times New Roman" w:hAnsi="Times New Roman" w:cs="Times New Roman"/>
          <w:sz w:val="24"/>
          <w:szCs w:val="24"/>
        </w:rPr>
        <w:t>V</w:t>
      </w:r>
      <w:r w:rsidRPr="00FB245B">
        <w:rPr>
          <w:rFonts w:ascii="Times New Roman" w:hAnsi="Times New Roman" w:cs="Times New Roman"/>
          <w:sz w:val="24"/>
          <w:szCs w:val="24"/>
        </w:rPr>
        <w:t>erts.</w:t>
      </w:r>
    </w:p>
    <w:p w:rsidR="00FB245B" w:rsidRDefault="00D0005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Rôles</w:t>
      </w:r>
      <w:r w:rsidR="00FB245B">
        <w:rPr>
          <w:rFonts w:ascii="Times New Roman" w:hAnsi="Times New Roman" w:cs="Times New Roman"/>
          <w:sz w:val="24"/>
          <w:szCs w:val="24"/>
        </w:rPr>
        <w:t xml:space="preserve"> de chacun :</w:t>
      </w:r>
    </w:p>
    <w:tbl>
      <w:tblPr>
        <w:tblStyle w:val="Grilledutableau"/>
        <w:tblW w:w="9198" w:type="dxa"/>
        <w:tblInd w:w="720" w:type="dxa"/>
        <w:tblLook w:val="04A0" w:firstRow="1" w:lastRow="0" w:firstColumn="1" w:lastColumn="0" w:noHBand="0" w:noVBand="1"/>
      </w:tblPr>
      <w:tblGrid>
        <w:gridCol w:w="4662"/>
        <w:gridCol w:w="4536"/>
      </w:tblGrid>
      <w:tr w:rsidR="005421F3" w:rsidTr="00A63497">
        <w:tc>
          <w:tcPr>
            <w:tcW w:w="4662" w:type="dxa"/>
          </w:tcPr>
          <w:p w:rsidR="00D00051" w:rsidRDefault="008A197B" w:rsidP="008A197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 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 xml:space="preserve">Rayons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>erts</w:t>
            </w:r>
          </w:p>
        </w:tc>
        <w:tc>
          <w:tcPr>
            <w:tcW w:w="4536" w:type="dxa"/>
          </w:tcPr>
          <w:p w:rsidR="00D00051" w:rsidRDefault="00D00051" w:rsidP="00D0005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Icéa</w:t>
            </w:r>
          </w:p>
        </w:tc>
      </w:tr>
      <w:tr w:rsidR="005421F3" w:rsidTr="00A63497">
        <w:trPr>
          <w:trHeight w:val="2866"/>
        </w:trPr>
        <w:tc>
          <w:tcPr>
            <w:tcW w:w="4662" w:type="dxa"/>
          </w:tcPr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Collecte locale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sociétaires Icéa</w:t>
            </w:r>
          </w:p>
          <w:p w:rsidR="00D00051" w:rsidRDefault="003B7B5E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Gestion locale des projets de la 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rospection à la mise en service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à l'exploitation </w:t>
            </w:r>
            <w:r w:rsidR="0095293B">
              <w:rPr>
                <w:rFonts w:ascii="Times New Roman" w:hAnsi="Times New Roman" w:cs="Times New Roman"/>
                <w:sz w:val="24"/>
                <w:szCs w:val="24"/>
              </w:rPr>
              <w:t>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 avec les collectivités locales</w:t>
            </w:r>
          </w:p>
          <w:p w:rsidR="0095293B" w:rsidRDefault="0095293B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Sensibilisation locales</w:t>
            </w:r>
          </w:p>
          <w:p w:rsidR="003B7B5E" w:rsidRDefault="003B7B5E" w:rsidP="00D0005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E37B3" w:rsidRDefault="00F30135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Pilotage</w:t>
            </w:r>
          </w:p>
          <w:p w:rsidR="00D00051" w:rsidRDefault="005421F3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  <w:r w:rsidR="00682E5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Gestion sociétaires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Compta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Financement projets</w:t>
            </w:r>
          </w:p>
          <w:p w:rsidR="008A197B" w:rsidRDefault="008A197B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Signature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doc </w:t>
            </w:r>
          </w:p>
          <w:p w:rsidR="00682E5C" w:rsidRDefault="00513473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Accompagnement technique</w:t>
            </w:r>
            <w:r w:rsidR="00261BFA">
              <w:rPr>
                <w:rFonts w:ascii="Times New Roman" w:hAnsi="Times New Roman" w:cs="Times New Roman"/>
                <w:sz w:val="24"/>
                <w:szCs w:val="24"/>
              </w:rPr>
              <w:t xml:space="preserve"> et administrative des projets au début</w:t>
            </w:r>
          </w:p>
          <w:p w:rsidR="0095293B" w:rsidRDefault="0095293B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</w:tr>
    </w:tbl>
    <w:p w:rsidR="00D00051" w:rsidRDefault="00D00051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934C9F" w:rsidRDefault="00934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2B55" w:rsidRDefault="00DC2B55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Une </w:t>
      </w:r>
      <w:r w:rsidR="00E55235">
        <w:rPr>
          <w:rFonts w:ascii="Times New Roman" w:hAnsi="Times New Roman" w:cs="Times New Roman"/>
          <w:sz w:val="24"/>
          <w:szCs w:val="24"/>
        </w:rPr>
        <w:t>convention</w:t>
      </w:r>
      <w:r>
        <w:rPr>
          <w:rFonts w:ascii="Times New Roman" w:hAnsi="Times New Roman" w:cs="Times New Roman"/>
          <w:sz w:val="24"/>
          <w:szCs w:val="24"/>
        </w:rPr>
        <w:t xml:space="preserve"> devra être signée entre les 2 collectif</w:t>
      </w:r>
      <w:r w:rsidR="00E55235">
        <w:rPr>
          <w:rFonts w:ascii="Times New Roman" w:hAnsi="Times New Roman" w:cs="Times New Roman"/>
          <w:sz w:val="24"/>
          <w:szCs w:val="24"/>
        </w:rPr>
        <w:t>s</w:t>
      </w:r>
      <w:r w:rsidR="00EE37B3">
        <w:rPr>
          <w:rFonts w:ascii="Times New Roman" w:hAnsi="Times New Roman" w:cs="Times New Roman"/>
          <w:sz w:val="24"/>
          <w:szCs w:val="24"/>
        </w:rPr>
        <w:t xml:space="preserve"> + lien financier</w:t>
      </w:r>
      <w:r w:rsidR="00FE29FD">
        <w:rPr>
          <w:rFonts w:ascii="Times New Roman" w:hAnsi="Times New Roman" w:cs="Times New Roman"/>
          <w:sz w:val="24"/>
          <w:szCs w:val="24"/>
        </w:rPr>
        <w:t>: échange parts/adhésions</w:t>
      </w:r>
    </w:p>
    <w:p w:rsidR="00E55235" w:rsidRDefault="00E55235" w:rsidP="00D22B40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Intérêt pour Icéa :</w:t>
      </w:r>
    </w:p>
    <w:p w:rsidR="00D22B40" w:rsidRDefault="00D22B40" w:rsidP="006C054E">
      <w:pPr>
        <w:pStyle w:val="Paragraphedeliste"/>
        <w:numPr>
          <w:ilvl w:val="1"/>
          <w:numId w:val="6"/>
        </w:numPr>
      </w:pPr>
      <w:r>
        <w:t>Extension de son territoire (99 communes) et de son type de clientèle (zone rurale au lieu d’une zone urbanisée)</w:t>
      </w:r>
    </w:p>
    <w:p w:rsidR="00E47A94" w:rsidRDefault="00E47A94" w:rsidP="00D22B40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Apport de nouveaux sociétaires</w:t>
      </w:r>
      <w:r w:rsidR="00825D78">
        <w:rPr>
          <w:rFonts w:ascii="Times New Roman" w:hAnsi="Times New Roman" w:cs="Times New Roman"/>
          <w:sz w:val="24"/>
          <w:szCs w:val="24"/>
        </w:rPr>
        <w:t xml:space="preserve"> donc un poids politique</w:t>
      </w:r>
      <w:r w:rsidR="007B69A1">
        <w:rPr>
          <w:rFonts w:ascii="Times New Roman" w:hAnsi="Times New Roman" w:cs="Times New Roman"/>
          <w:sz w:val="24"/>
          <w:szCs w:val="24"/>
        </w:rPr>
        <w:t xml:space="preserve"> et apport de </w:t>
      </w:r>
      <w:r w:rsidR="00BF3F3C">
        <w:rPr>
          <w:rFonts w:ascii="Times New Roman" w:hAnsi="Times New Roman" w:cs="Times New Roman"/>
          <w:sz w:val="24"/>
          <w:szCs w:val="24"/>
        </w:rPr>
        <w:t>nouvelles forces vives</w:t>
      </w:r>
    </w:p>
    <w:p w:rsidR="0055363D" w:rsidRPr="002A23DB" w:rsidRDefault="00E47A94" w:rsidP="0055363D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A23DB">
        <w:rPr>
          <w:rFonts w:ascii="Times New Roman" w:hAnsi="Times New Roman" w:cs="Times New Roman"/>
          <w:sz w:val="24"/>
          <w:szCs w:val="24"/>
        </w:rPr>
        <w:t>159 Kwc de toitures possibles qui seront estampillées ICEA</w:t>
      </w:r>
      <w:r w:rsidR="007634B0" w:rsidRPr="002A23DB">
        <w:rPr>
          <w:rFonts w:ascii="Times New Roman" w:hAnsi="Times New Roman" w:cs="Times New Roman"/>
          <w:sz w:val="24"/>
          <w:szCs w:val="24"/>
        </w:rPr>
        <w:t xml:space="preserve">, </w:t>
      </w:r>
      <w:r w:rsidR="0055363D" w:rsidRPr="002A23DB">
        <w:rPr>
          <w:rFonts w:ascii="Times New Roman" w:hAnsi="Times New Roman" w:cs="Times New Roman"/>
          <w:sz w:val="24"/>
          <w:szCs w:val="24"/>
        </w:rPr>
        <w:t xml:space="preserve">Peut faciliter la création d'emploi : </w:t>
      </w:r>
      <w:r w:rsidR="0055363D" w:rsidRPr="002A23DB">
        <w:rPr>
          <w:i/>
          <w:color w:val="FF0000"/>
        </w:rPr>
        <w:t>Remarque :</w:t>
      </w:r>
      <w:r w:rsidR="0055363D" w:rsidRPr="002A23DB">
        <w:rPr>
          <w:i/>
        </w:rPr>
        <w:t xml:space="preserve"> </w:t>
      </w:r>
      <w:r w:rsidR="0055363D" w:rsidRPr="002A23DB">
        <w:rPr>
          <w:i/>
          <w:color w:val="FF0000"/>
        </w:rPr>
        <w:t>le soutien humain pour le changement d'échelle des coopérative ENR est en forte discussion au sein d'ECLR, la région, l'AREC il y aura surement des opportunités d'ici peu</w:t>
      </w:r>
    </w:p>
    <w:p w:rsidR="00E47A94" w:rsidRPr="002A23DB" w:rsidRDefault="00A5560B" w:rsidP="00E47A94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5560B">
        <w:t>Cette organisation peut aussi permettre dans l'avenir d'intégrée</w:t>
      </w:r>
      <w:r w:rsidR="007634B0">
        <w:t xml:space="preserve"> ou d'initier </w:t>
      </w:r>
      <w:r w:rsidRPr="00A5560B">
        <w:t>d'autres communautés proches</w:t>
      </w:r>
    </w:p>
    <w:p w:rsidR="002A23DB" w:rsidRPr="002A23DB" w:rsidRDefault="003639E8" w:rsidP="002A23DB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t>Inconvénient</w:t>
      </w:r>
      <w:r w:rsidR="002A23DB">
        <w:t xml:space="preserve"> pour Icéa</w:t>
      </w:r>
    </w:p>
    <w:p w:rsidR="002A23DB" w:rsidRDefault="003639E8" w:rsidP="000B2A9B">
      <w:pPr>
        <w:pStyle w:val="Paragraphedeliste"/>
        <w:numPr>
          <w:ilvl w:val="1"/>
          <w:numId w:val="6"/>
        </w:numPr>
      </w:pPr>
      <w:r w:rsidRPr="00A15E48">
        <w:t>C</w:t>
      </w:r>
      <w:r w:rsidR="002A23DB" w:rsidRPr="00A15E48">
        <w:t xml:space="preserve">harge de travail supplémentaire </w:t>
      </w:r>
      <w:r w:rsidR="00A15E48" w:rsidRPr="00A15E48">
        <w:t xml:space="preserve">surtout administrative, mais </w:t>
      </w:r>
      <w:r w:rsidR="002A23DB" w:rsidRPr="00A15E48">
        <w:t xml:space="preserve">on augmente le nombre de sociétaires et le nombre de centrales qui seront estampillées ICEA. Quand on voit les Pb qu'on a, à trouver les 2 ce n'est pas négligeable. La charge de travail administrative </w:t>
      </w:r>
      <w:r w:rsidR="00932E7A">
        <w:t>reste faible</w:t>
      </w:r>
      <w:r w:rsidR="000B2A9B">
        <w:t xml:space="preserve"> : Compta </w:t>
      </w:r>
      <w:r w:rsidR="00A624AB">
        <w:t>externaliser</w:t>
      </w:r>
      <w:r w:rsidR="000B2A9B">
        <w:t xml:space="preserve">, arrivée de Coophub.  </w:t>
      </w:r>
      <w:r w:rsidR="002A23DB" w:rsidRPr="00A15E48">
        <w:t xml:space="preserve"> </w:t>
      </w:r>
      <w:r w:rsidR="000B2A9B">
        <w:t>D</w:t>
      </w:r>
      <w:r w:rsidR="00932E7A" w:rsidRPr="00A15E48">
        <w:t>e toute façon</w:t>
      </w:r>
      <w:r w:rsidR="00932E7A">
        <w:t xml:space="preserve"> </w:t>
      </w:r>
      <w:r w:rsidR="002A23DB" w:rsidRPr="00A15E48">
        <w:t>on l'aura si on recrute plus et faisons plus de projets par d'autres moyens.</w:t>
      </w:r>
    </w:p>
    <w:p w:rsidR="00043752" w:rsidRPr="00A15E48" w:rsidRDefault="00043752" w:rsidP="000B2A9B">
      <w:pPr>
        <w:pStyle w:val="Paragraphedeliste"/>
        <w:numPr>
          <w:ilvl w:val="1"/>
          <w:numId w:val="6"/>
        </w:numPr>
      </w:pPr>
      <w:r>
        <w:t>Accompagnement technique au début</w:t>
      </w:r>
    </w:p>
    <w:p w:rsidR="002A23DB" w:rsidRDefault="007528F9" w:rsidP="00A624AB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Risques</w:t>
      </w:r>
      <w:proofErr w:type="gramEnd"/>
      <w:r w:rsidR="00A624AB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1D5B56" w:rsidRPr="00BD2970" w:rsidRDefault="001D5B56" w:rsidP="00BD2970">
      <w:pPr>
        <w:ind w:left="720"/>
        <w:rPr>
          <w:rFonts w:ascii="Times New Roman" w:hAnsi="Times New Roman" w:cs="Times New Roman"/>
          <w:sz w:val="24"/>
          <w:szCs w:val="24"/>
        </w:rPr>
      </w:pPr>
      <w:r w:rsidRPr="00BD2970">
        <w:rPr>
          <w:b/>
          <w:bCs/>
        </w:rPr>
        <w:t xml:space="preserve">Le risque </w:t>
      </w:r>
      <w:r>
        <w:t xml:space="preserve">est que la structure actuelle de RV se </w:t>
      </w:r>
      <w:r w:rsidR="00E57DA1">
        <w:t>dilue</w:t>
      </w:r>
      <w:r>
        <w:t xml:space="preserve"> rapidement dans ICEA et que les seuls bénévoles d’ICEA portent les projets.</w:t>
      </w:r>
    </w:p>
    <w:p w:rsidR="001D5B56" w:rsidRDefault="001B0EB3" w:rsidP="001D5B56">
      <w:pPr>
        <w:pStyle w:val="Paragraphedeliste"/>
        <w:ind w:left="1440"/>
        <w:rPr>
          <w:bCs/>
        </w:rPr>
      </w:pPr>
      <w:r>
        <w:rPr>
          <w:bCs/>
        </w:rPr>
        <w:t>Le risque est limité</w:t>
      </w:r>
    </w:p>
    <w:p w:rsidR="00BD2970" w:rsidRPr="001B0EB3" w:rsidRDefault="00BD2970" w:rsidP="001D5B56">
      <w:pPr>
        <w:pStyle w:val="Paragraphedeliste"/>
        <w:numPr>
          <w:ilvl w:val="0"/>
          <w:numId w:val="8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C261AA">
        <w:rPr>
          <w:bCs/>
        </w:rPr>
        <w:t xml:space="preserve">En validant un projet que si la collecte est suffisante, montant </w:t>
      </w:r>
      <w:r w:rsidR="00C261AA" w:rsidRPr="00C261AA">
        <w:rPr>
          <w:bCs/>
        </w:rPr>
        <w:t>à</w:t>
      </w:r>
      <w:r w:rsidRPr="00C261AA">
        <w:rPr>
          <w:bCs/>
        </w:rPr>
        <w:t xml:space="preserve"> définir</w:t>
      </w:r>
      <w:r w:rsidR="00C261AA">
        <w:rPr>
          <w:bCs/>
        </w:rPr>
        <w:t xml:space="preserve">, ce qui permet aussi qu'il y </w:t>
      </w:r>
      <w:r w:rsidR="001B0EB3">
        <w:rPr>
          <w:bCs/>
        </w:rPr>
        <w:t>a</w:t>
      </w:r>
      <w:r w:rsidR="00C261AA">
        <w:rPr>
          <w:bCs/>
        </w:rPr>
        <w:t xml:space="preserve"> un engagement des bénévoles localement.</w:t>
      </w:r>
      <w:r w:rsidR="001B0EB3">
        <w:rPr>
          <w:bCs/>
        </w:rPr>
        <w:t xml:space="preserve"> Donc pas de risque avant cette validation.</w:t>
      </w:r>
    </w:p>
    <w:p w:rsidR="00A624AB" w:rsidRPr="00214F98" w:rsidRDefault="00BE2147" w:rsidP="00BE2147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BE2147">
        <w:t xml:space="preserve">Le risque est </w:t>
      </w:r>
      <w:r w:rsidR="00214F98">
        <w:t>sur un projet en cours</w:t>
      </w:r>
      <w:r w:rsidRPr="00BE2147">
        <w:t>, mais si les projets se font un à un, on aura une surcharge uniquement sur un projet. Ensuite il ne se passera rien sur leur territoire.</w:t>
      </w:r>
    </w:p>
    <w:p w:rsidR="00E55235" w:rsidRPr="00BF2C15" w:rsidRDefault="001307D7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t>Il</w:t>
      </w:r>
      <w:r w:rsidR="00214F98" w:rsidRPr="00214F98">
        <w:t xml:space="preserve"> faut pérenniser  </w:t>
      </w:r>
      <w:proofErr w:type="spellStart"/>
      <w:r w:rsidR="00CA12FF">
        <w:t>l'a</w:t>
      </w:r>
      <w:r>
        <w:t>s</w:t>
      </w:r>
      <w:r w:rsidR="00CA12FF">
        <w:t>so</w:t>
      </w:r>
      <w:proofErr w:type="spellEnd"/>
      <w:r w:rsidR="00CA12FF">
        <w:t xml:space="preserve"> RV</w:t>
      </w:r>
      <w:r w:rsidR="00214F98" w:rsidRPr="00214F98">
        <w:t>. Il faut que leur</w:t>
      </w:r>
      <w:r w:rsidR="00CA12FF" w:rsidRPr="00A26D4E">
        <w:rPr>
          <w:i/>
          <w:color w:val="FF0000"/>
        </w:rPr>
        <w:t xml:space="preserve"> </w:t>
      </w:r>
      <w:r w:rsidR="00CA12FF" w:rsidRPr="00F30955">
        <w:t>nombre d'adhérents augmente</w:t>
      </w:r>
      <w:r w:rsidR="00F30955">
        <w:t>nt</w:t>
      </w:r>
      <w:r>
        <w:t>.</w:t>
      </w:r>
      <w:r w:rsidR="00CA12FF" w:rsidRPr="00F30955">
        <w:t xml:space="preserve"> </w:t>
      </w:r>
      <w:r>
        <w:t>U</w:t>
      </w:r>
      <w:r w:rsidR="00CA12FF" w:rsidRPr="00F30955">
        <w:t>ne souscription ICEA collectée par eux</w:t>
      </w:r>
      <w:r w:rsidR="00F30955">
        <w:t xml:space="preserve">  rend de fait adhérent à Asso R</w:t>
      </w:r>
      <w:r w:rsidR="00CA12FF" w:rsidRPr="00F30955">
        <w:t xml:space="preserve">ayon </w:t>
      </w:r>
      <w:r w:rsidR="00F30955">
        <w:t>V</w:t>
      </w:r>
      <w:r w:rsidR="00CA12FF" w:rsidRPr="00F30955">
        <w:t>ert à vie, donc cela crée un vivier de forces</w:t>
      </w:r>
      <w:r>
        <w:t xml:space="preserve"> vives. </w:t>
      </w:r>
      <w:r w:rsidR="00881FA0">
        <w:t xml:space="preserve">Trouver une source de revenu pour </w:t>
      </w:r>
      <w:proofErr w:type="spellStart"/>
      <w:r w:rsidR="00881FA0">
        <w:t>l'asso</w:t>
      </w:r>
      <w:proofErr w:type="spellEnd"/>
      <w:r w:rsidR="00881FA0">
        <w:t xml:space="preserve"> : subvention</w:t>
      </w:r>
      <w:r w:rsidR="00416432">
        <w:t>s</w:t>
      </w:r>
      <w:r w:rsidR="00881FA0">
        <w:t xml:space="preserve"> ? dons </w:t>
      </w:r>
      <w:proofErr w:type="spellStart"/>
      <w:r w:rsidR="00881FA0">
        <w:t>défiscalisables</w:t>
      </w:r>
      <w:proofErr w:type="spellEnd"/>
      <w:r w:rsidR="00881FA0">
        <w:t xml:space="preserve"> ? </w:t>
      </w:r>
    </w:p>
    <w:p w:rsidR="00BF2C15" w:rsidRPr="00BF2C15" w:rsidRDefault="00BF2C15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t>Intégration des bénévole RV dans gouvernance Icéa</w:t>
      </w:r>
    </w:p>
    <w:p w:rsidR="00BF2C15" w:rsidRPr="00BF3F3C" w:rsidRDefault="00695C6F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695C6F">
        <w:t xml:space="preserve">il faut aussi faire confiance, ce sont des citoyens comme nous. Nous nous faisons bien confiance à nos bénévoles.  </w:t>
      </w:r>
    </w:p>
    <w:p w:rsidR="00465342" w:rsidRPr="00847237" w:rsidRDefault="00462F72" w:rsidP="00847237">
      <w:pPr>
        <w:pStyle w:val="Paragraphedeliste"/>
        <w:numPr>
          <w:ilvl w:val="0"/>
          <w:numId w:val="8"/>
        </w:numPr>
        <w:ind w:left="709"/>
        <w:rPr>
          <w:i/>
        </w:rPr>
      </w:pPr>
      <w:r w:rsidRPr="00847237">
        <w:t>Validation de</w:t>
      </w:r>
      <w:r w:rsidR="009B0377" w:rsidRPr="00847237">
        <w:t xml:space="preserve"> </w:t>
      </w:r>
      <w:r w:rsidR="00465342" w:rsidRPr="00847237">
        <w:t>ce</w:t>
      </w:r>
      <w:r w:rsidRPr="00847237">
        <w:t xml:space="preserve"> fonctionnement</w:t>
      </w:r>
      <w:r w:rsidR="00465342" w:rsidRPr="00847237">
        <w:rPr>
          <w:i/>
        </w:rPr>
        <w:t xml:space="preserve"> </w:t>
      </w:r>
    </w:p>
    <w:p w:rsidR="00465342" w:rsidRPr="00465342" w:rsidRDefault="009B0377" w:rsidP="00465342">
      <w:r>
        <w:t>C</w:t>
      </w:r>
      <w:r w:rsidR="00DF5550">
        <w:t>e</w:t>
      </w:r>
      <w:r w:rsidRPr="009B0377">
        <w:t xml:space="preserve"> n'est pas l'absorbation</w:t>
      </w:r>
      <w:r>
        <w:t>, c</w:t>
      </w:r>
      <w:r w:rsidR="00465342" w:rsidRPr="00465342">
        <w:t xml:space="preserve">'est juste l'organisation d'une façon de travailler, en l'occurrence on travaille avec une </w:t>
      </w:r>
      <w:proofErr w:type="spellStart"/>
      <w:r w:rsidR="00465342" w:rsidRPr="00465342">
        <w:t>asso</w:t>
      </w:r>
      <w:proofErr w:type="spellEnd"/>
      <w:r w:rsidR="00465342" w:rsidRPr="00465342">
        <w:t>.  Et dans l'objet</w:t>
      </w:r>
      <w:r>
        <w:t xml:space="preserve"> des st</w:t>
      </w:r>
      <w:r w:rsidR="00DF5550">
        <w:t>a</w:t>
      </w:r>
      <w:r>
        <w:t>tu</w:t>
      </w:r>
      <w:r w:rsidR="00DF5550">
        <w:t>t</w:t>
      </w:r>
      <w:r>
        <w:t>s</w:t>
      </w:r>
      <w:r w:rsidR="00465342" w:rsidRPr="00465342">
        <w:t xml:space="preserve"> on a  entre autre dans les activités: </w:t>
      </w:r>
    </w:p>
    <w:p w:rsidR="007A74E7" w:rsidRPr="007A74E7" w:rsidRDefault="007A74E7" w:rsidP="007A74E7">
      <w:pPr>
        <w:spacing w:after="0" w:line="240" w:lineRule="auto"/>
        <w:ind w:left="708"/>
        <w:rPr>
          <w:rFonts w:ascii="Times New Roman" w:hAnsi="Times New Roman" w:cs="Times New Roman"/>
          <w:i/>
          <w:sz w:val="24"/>
          <w:szCs w:val="24"/>
          <w:lang w:eastAsia="fr-FR"/>
        </w:rPr>
      </w:pPr>
      <w:r w:rsidRPr="007A74E7">
        <w:rPr>
          <w:rFonts w:ascii="Times New Roman" w:hAnsi="Symbol" w:cs="Times New Roman"/>
          <w:i/>
          <w:sz w:val="24"/>
          <w:szCs w:val="24"/>
          <w:lang w:eastAsia="fr-FR"/>
        </w:rPr>
        <w:t></w:t>
      </w:r>
      <w:r w:rsidRPr="007A74E7">
        <w:rPr>
          <w:rFonts w:ascii="Times New Roman" w:hAnsi="Times New Roman" w:cs="Times New Roman"/>
          <w:i/>
          <w:sz w:val="24"/>
          <w:szCs w:val="24"/>
          <w:lang w:eastAsia="fr-FR"/>
        </w:rPr>
        <w:t xml:space="preserve">  La collaboration, le partage, la mise en réseau avec tout organisme poursuivant les mêmes objectifs ; </w:t>
      </w:r>
    </w:p>
    <w:p w:rsidR="007A74E7" w:rsidRDefault="007A74E7" w:rsidP="007A74E7">
      <w:pPr>
        <w:ind w:left="708"/>
        <w:rPr>
          <w:rFonts w:ascii="Times New Roman" w:hAnsi="Times New Roman" w:cs="Times New Roman"/>
          <w:i/>
          <w:sz w:val="24"/>
          <w:szCs w:val="24"/>
          <w:lang w:eastAsia="fr-FR"/>
        </w:rPr>
      </w:pPr>
      <w:r w:rsidRPr="007A74E7">
        <w:rPr>
          <w:rFonts w:ascii="Times New Roman" w:hAnsi="Symbol" w:cs="Times New Roman"/>
          <w:i/>
          <w:sz w:val="24"/>
          <w:szCs w:val="24"/>
          <w:lang w:eastAsia="fr-FR"/>
        </w:rPr>
        <w:t></w:t>
      </w:r>
      <w:r w:rsidRPr="007A74E7">
        <w:rPr>
          <w:rFonts w:ascii="Times New Roman" w:hAnsi="Times New Roman" w:cs="Times New Roman"/>
          <w:i/>
          <w:sz w:val="24"/>
          <w:szCs w:val="24"/>
          <w:lang w:eastAsia="fr-FR"/>
        </w:rPr>
        <w:t xml:space="preserve">  Le soutien à tout organisme, groupe citoyen qui poursuivrait les mêmes objectifs ;</w:t>
      </w:r>
    </w:p>
    <w:p w:rsidR="007A74E7" w:rsidRDefault="007A74E7" w:rsidP="007A74E7">
      <w:pPr>
        <w:ind w:left="708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lastRenderedPageBreak/>
        <w:t xml:space="preserve">A mettre dans la résolution </w:t>
      </w:r>
      <w:r w:rsidR="00847237">
        <w:rPr>
          <w:rFonts w:ascii="Times New Roman" w:hAnsi="Times New Roman" w:cs="Times New Roman"/>
          <w:sz w:val="24"/>
          <w:szCs w:val="24"/>
          <w:lang w:eastAsia="fr-FR"/>
        </w:rPr>
        <w:t>de l'AG sur l'orientation</w:t>
      </w:r>
    </w:p>
    <w:p w:rsidR="00847237" w:rsidRPr="007A74E7" w:rsidRDefault="00847237" w:rsidP="007A74E7">
      <w:pPr>
        <w:ind w:left="708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Pas de modification de statuts</w:t>
      </w:r>
    </w:p>
    <w:p w:rsidR="00BF3F3C" w:rsidRPr="007A74E7" w:rsidRDefault="00BF3F3C" w:rsidP="007A74E7">
      <w:pPr>
        <w:rPr>
          <w:rFonts w:ascii="Times New Roman" w:hAnsi="Times New Roman" w:cs="Times New Roman"/>
          <w:sz w:val="24"/>
          <w:szCs w:val="24"/>
        </w:rPr>
      </w:pPr>
    </w:p>
    <w:sectPr w:rsidR="00BF3F3C" w:rsidRPr="007A74E7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D4A" w:rsidRDefault="00E96D4A" w:rsidP="007C34CE">
      <w:pPr>
        <w:spacing w:after="0" w:line="240" w:lineRule="auto"/>
      </w:pPr>
      <w:r>
        <w:separator/>
      </w:r>
    </w:p>
  </w:endnote>
  <w:endnote w:type="continuationSeparator" w:id="0">
    <w:p w:rsidR="00E96D4A" w:rsidRDefault="00E96D4A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99168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6C8606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D4A" w:rsidRDefault="00E96D4A" w:rsidP="007C34CE">
      <w:pPr>
        <w:spacing w:after="0" w:line="240" w:lineRule="auto"/>
      </w:pPr>
      <w:r>
        <w:separator/>
      </w:r>
    </w:p>
  </w:footnote>
  <w:footnote w:type="continuationSeparator" w:id="0">
    <w:p w:rsidR="00E96D4A" w:rsidRDefault="00E96D4A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0485"/>
    <w:multiLevelType w:val="hybridMultilevel"/>
    <w:tmpl w:val="379E23A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D1673"/>
    <w:multiLevelType w:val="hybridMultilevel"/>
    <w:tmpl w:val="FD02B85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A621DE5"/>
    <w:multiLevelType w:val="hybridMultilevel"/>
    <w:tmpl w:val="FF6EE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BBA7102"/>
    <w:multiLevelType w:val="hybridMultilevel"/>
    <w:tmpl w:val="A0C89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A8"/>
    <w:rsid w:val="00043752"/>
    <w:rsid w:val="00053792"/>
    <w:rsid w:val="000B2A9B"/>
    <w:rsid w:val="000B6E3F"/>
    <w:rsid w:val="0012255F"/>
    <w:rsid w:val="001307D7"/>
    <w:rsid w:val="001A2EE0"/>
    <w:rsid w:val="001B0EB3"/>
    <w:rsid w:val="001C6B52"/>
    <w:rsid w:val="001D5B56"/>
    <w:rsid w:val="001E36B9"/>
    <w:rsid w:val="001F4DA5"/>
    <w:rsid w:val="002037B7"/>
    <w:rsid w:val="00214F98"/>
    <w:rsid w:val="00226905"/>
    <w:rsid w:val="00261BFA"/>
    <w:rsid w:val="002A23DB"/>
    <w:rsid w:val="002D7BCB"/>
    <w:rsid w:val="00326195"/>
    <w:rsid w:val="0035399B"/>
    <w:rsid w:val="00355AB3"/>
    <w:rsid w:val="003639E8"/>
    <w:rsid w:val="003B7B5E"/>
    <w:rsid w:val="003E01AD"/>
    <w:rsid w:val="00416432"/>
    <w:rsid w:val="00462F72"/>
    <w:rsid w:val="00465342"/>
    <w:rsid w:val="0046690D"/>
    <w:rsid w:val="00467A4A"/>
    <w:rsid w:val="00492A08"/>
    <w:rsid w:val="004A6DFD"/>
    <w:rsid w:val="004C1B72"/>
    <w:rsid w:val="004D6961"/>
    <w:rsid w:val="005058E6"/>
    <w:rsid w:val="00513473"/>
    <w:rsid w:val="005421F3"/>
    <w:rsid w:val="0055363D"/>
    <w:rsid w:val="005869D2"/>
    <w:rsid w:val="0059567D"/>
    <w:rsid w:val="00682E5C"/>
    <w:rsid w:val="00695C6F"/>
    <w:rsid w:val="00697336"/>
    <w:rsid w:val="006C054E"/>
    <w:rsid w:val="00743673"/>
    <w:rsid w:val="007528F9"/>
    <w:rsid w:val="007634B0"/>
    <w:rsid w:val="007819FA"/>
    <w:rsid w:val="00786B4A"/>
    <w:rsid w:val="007A74E7"/>
    <w:rsid w:val="007B69A1"/>
    <w:rsid w:val="007C34CE"/>
    <w:rsid w:val="007D298B"/>
    <w:rsid w:val="00816DC1"/>
    <w:rsid w:val="00825D78"/>
    <w:rsid w:val="00847237"/>
    <w:rsid w:val="00851ADC"/>
    <w:rsid w:val="008523C2"/>
    <w:rsid w:val="00881FA0"/>
    <w:rsid w:val="008A197B"/>
    <w:rsid w:val="0091060A"/>
    <w:rsid w:val="00932E7A"/>
    <w:rsid w:val="00934C9F"/>
    <w:rsid w:val="00937991"/>
    <w:rsid w:val="0095293B"/>
    <w:rsid w:val="0096254C"/>
    <w:rsid w:val="009B0377"/>
    <w:rsid w:val="009B5A7F"/>
    <w:rsid w:val="00A07B98"/>
    <w:rsid w:val="00A15E48"/>
    <w:rsid w:val="00A26D4E"/>
    <w:rsid w:val="00A5560B"/>
    <w:rsid w:val="00A624AB"/>
    <w:rsid w:val="00A63497"/>
    <w:rsid w:val="00B03B8E"/>
    <w:rsid w:val="00BA18C2"/>
    <w:rsid w:val="00BB0080"/>
    <w:rsid w:val="00BB6C68"/>
    <w:rsid w:val="00BD2970"/>
    <w:rsid w:val="00BE0BCB"/>
    <w:rsid w:val="00BE2147"/>
    <w:rsid w:val="00BF2C15"/>
    <w:rsid w:val="00BF3F3C"/>
    <w:rsid w:val="00C21322"/>
    <w:rsid w:val="00C261AA"/>
    <w:rsid w:val="00C843DF"/>
    <w:rsid w:val="00CA12FF"/>
    <w:rsid w:val="00CA72DD"/>
    <w:rsid w:val="00CB02E2"/>
    <w:rsid w:val="00CF37CE"/>
    <w:rsid w:val="00D00051"/>
    <w:rsid w:val="00D22B40"/>
    <w:rsid w:val="00D70A1E"/>
    <w:rsid w:val="00D96AA8"/>
    <w:rsid w:val="00DC2B55"/>
    <w:rsid w:val="00DF5550"/>
    <w:rsid w:val="00E16B39"/>
    <w:rsid w:val="00E3196F"/>
    <w:rsid w:val="00E47A94"/>
    <w:rsid w:val="00E55235"/>
    <w:rsid w:val="00E57DA1"/>
    <w:rsid w:val="00E96D4A"/>
    <w:rsid w:val="00EA4F44"/>
    <w:rsid w:val="00EA63B4"/>
    <w:rsid w:val="00EC3A09"/>
    <w:rsid w:val="00EE37B3"/>
    <w:rsid w:val="00F112B7"/>
    <w:rsid w:val="00F30135"/>
    <w:rsid w:val="00F30955"/>
    <w:rsid w:val="00F8418C"/>
    <w:rsid w:val="00F90232"/>
    <w:rsid w:val="00F916D0"/>
    <w:rsid w:val="00FB245B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CF4C91-559D-45FF-89F8-49C9DDC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0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158</TotalTime>
  <Pages>3</Pages>
  <Words>528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5</cp:revision>
  <cp:lastPrinted>2017-03-15T17:10:00Z</cp:lastPrinted>
  <dcterms:created xsi:type="dcterms:W3CDTF">2021-12-05T10:02:00Z</dcterms:created>
  <dcterms:modified xsi:type="dcterms:W3CDTF">2021-12-14T15:34:00Z</dcterms:modified>
</cp:coreProperties>
</file>