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46A5" w:rsidRDefault="00AE46A5">
      <w:r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BDFF3D6" wp14:editId="399A4085">
                <wp:simplePos x="0" y="0"/>
                <wp:positionH relativeFrom="column">
                  <wp:posOffset>810260</wp:posOffset>
                </wp:positionH>
                <wp:positionV relativeFrom="paragraph">
                  <wp:posOffset>-114935</wp:posOffset>
                </wp:positionV>
                <wp:extent cx="5538400" cy="598147"/>
                <wp:effectExtent l="19050" t="19050" r="24765" b="12065"/>
                <wp:wrapNone/>
                <wp:docPr id="2" name="Rectangle à coins arrondis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38400" cy="598147"/>
                        </a:xfrm>
                        <a:prstGeom prst="roundRect">
                          <a:avLst/>
                        </a:prstGeom>
                        <a:noFill/>
                        <a:ln w="28575">
                          <a:solidFill>
                            <a:srgbClr val="48962A"/>
                          </a:solidFill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D62D9" w:rsidRPr="002D184D" w:rsidRDefault="008C6741" w:rsidP="002D62D9">
                            <w:pPr>
                              <w:jc w:val="center"/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 xml:space="preserve">Résolutions </w:t>
                            </w:r>
                            <w:r w:rsidR="002D62D9" w:rsidRPr="002D184D"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  <w:r>
                              <w:rPr>
                                <w:rFonts w:ascii="Comic Sans MS" w:hAnsi="Comic Sans MS" w:cs="Calibri"/>
                                <w:b/>
                                <w:i/>
                                <w:color w:val="48962A"/>
                                <w:sz w:val="52"/>
                                <w:szCs w:val="52"/>
                              </w:rPr>
                              <w:t>20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5BDFF3D6" id="Rectangle à coins arrondis 2" o:spid="_x0000_s1026" style="position:absolute;margin-left:63.8pt;margin-top:-9.05pt;width:436.1pt;height:47.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" filled="f" strokecolor="#48962a" strokeweight="2.25pt">
                <v:stroke joinstyle="miter"/>
                <v:textbox>
                  <w:txbxContent>
                    <w:p w:rsidR="002D62D9" w:rsidRPr="002D184D" w:rsidRDefault="008C6741" w:rsidP="002D62D9">
                      <w:pPr>
                        <w:jc w:val="center"/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</w:pP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 xml:space="preserve">Résolutions </w:t>
                      </w:r>
                      <w:r w:rsidR="002D62D9" w:rsidRPr="002D184D"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  <w:r>
                        <w:rPr>
                          <w:rFonts w:ascii="Comic Sans MS" w:hAnsi="Comic Sans MS" w:cs="Calibri"/>
                          <w:b/>
                          <w:i/>
                          <w:color w:val="48962A"/>
                          <w:sz w:val="52"/>
                          <w:szCs w:val="52"/>
                        </w:rPr>
                        <w:t>20</w:t>
                      </w:r>
                    </w:p>
                  </w:txbxContent>
                </v:textbox>
              </v:roundrect>
            </w:pict>
          </mc:Fallback>
        </mc:AlternateContent>
      </w:r>
    </w:p>
    <w:p w:rsidR="00AE46A5" w:rsidRDefault="00AE46A5"/>
    <w:p w:rsidR="003D4867" w:rsidRDefault="00EF746A">
      <w:r>
        <w:rPr>
          <w:noProof/>
          <w:lang w:eastAsia="fr-F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-899795</wp:posOffset>
            </wp:positionH>
            <wp:positionV relativeFrom="paragraph">
              <wp:posOffset>319405</wp:posOffset>
            </wp:positionV>
            <wp:extent cx="8049600" cy="4449600"/>
            <wp:effectExtent l="0" t="0" r="8890" b="8255"/>
            <wp:wrapNone/>
            <wp:docPr id="4" name="Imag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G_1333.JPG"/>
                    <pic:cNvPicPr/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150"/>
                    <a:stretch/>
                  </pic:blipFill>
                  <pic:spPr bwMode="auto">
                    <a:xfrm>
                      <a:off x="0" y="0"/>
                      <a:ext cx="8049600" cy="44496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D62D9" w:rsidRDefault="002D62D9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5C0140">
      <w:r>
        <w:rPr>
          <w:noProof/>
          <w:lang w:eastAsia="fr-FR"/>
        </w:rPr>
        <w:drawing>
          <wp:anchor distT="0" distB="0" distL="114300" distR="114300" simplePos="0" relativeHeight="251663360" behindDoc="0" locked="0" layoutInCell="1" allowOverlap="1">
            <wp:simplePos x="0" y="0"/>
            <wp:positionH relativeFrom="column">
              <wp:posOffset>635000</wp:posOffset>
            </wp:positionH>
            <wp:positionV relativeFrom="paragraph">
              <wp:posOffset>228600</wp:posOffset>
            </wp:positionV>
            <wp:extent cx="4024800" cy="2678400"/>
            <wp:effectExtent l="0" t="0" r="0" b="8255"/>
            <wp:wrapNone/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logo Icea HD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4800" cy="267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13662">
        <w:rPr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-895350</wp:posOffset>
                </wp:positionH>
                <wp:positionV relativeFrom="paragraph">
                  <wp:posOffset>192405</wp:posOffset>
                </wp:positionV>
                <wp:extent cx="8049260" cy="361950"/>
                <wp:effectExtent l="0" t="0" r="8890" b="0"/>
                <wp:wrapNone/>
                <wp:docPr id="9" name="Rectangl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049260" cy="361950"/>
                        </a:xfrm>
                        <a:prstGeom prst="rect">
                          <a:avLst/>
                        </a:prstGeom>
                        <a:solidFill>
                          <a:srgbClr val="48962A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604A1C" w:rsidRPr="002D624C" w:rsidRDefault="00604A1C" w:rsidP="006E0658">
                            <w:pPr>
                              <w:ind w:right="609"/>
                              <w:jc w:val="right"/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</w:pPr>
                            <w:r w:rsidRPr="002D624C">
                              <w:rPr>
                                <w:b/>
                                <w:spacing w:val="54"/>
                                <w:sz w:val="40"/>
                                <w:szCs w:val="40"/>
                              </w:rPr>
                              <w:t>L'ENERGIE LOCALE ET CITOYENNE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9" o:spid="_x0000_s1027" style="position:absolute;margin-left:-70.5pt;margin-top:15.15pt;width:633.8pt;height:28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" fillcolor="#48962a" stroked="f" strokeweight="1pt">
                <v:textbox>
                  <w:txbxContent>
                    <w:p w:rsidR="00604A1C" w:rsidRPr="002D624C" w:rsidRDefault="00604A1C" w:rsidP="006E0658">
                      <w:pPr>
                        <w:ind w:right="609"/>
                        <w:jc w:val="right"/>
                        <w:rPr>
                          <w:b/>
                          <w:spacing w:val="54"/>
                          <w:sz w:val="40"/>
                          <w:szCs w:val="40"/>
                        </w:rPr>
                      </w:pPr>
                      <w:r w:rsidRPr="002D624C">
                        <w:rPr>
                          <w:b/>
                          <w:spacing w:val="54"/>
                          <w:sz w:val="40"/>
                          <w:szCs w:val="40"/>
                        </w:rPr>
                        <w:t>L'ENERGIE LOCALE ET CITOYENNE</w:t>
                      </w:r>
                    </w:p>
                  </w:txbxContent>
                </v:textbox>
              </v:rect>
            </w:pict>
          </mc:Fallback>
        </mc:AlternateContent>
      </w:r>
    </w:p>
    <w:p w:rsidR="00EF746A" w:rsidRDefault="00EF746A"/>
    <w:p w:rsidR="00EF746A" w:rsidRDefault="00EF746A"/>
    <w:p w:rsidR="00EF746A" w:rsidRDefault="00EF746A"/>
    <w:p w:rsidR="00EF746A" w:rsidRDefault="00EF746A" w:rsidP="00913662">
      <w:pPr>
        <w:ind w:right="401"/>
      </w:pPr>
    </w:p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EF746A" w:rsidRDefault="00EF746A"/>
    <w:p w:rsidR="00812092" w:rsidRPr="00812092" w:rsidRDefault="00812092" w:rsidP="00812092"/>
    <w:p w:rsidR="00812092" w:rsidRPr="00063F8F" w:rsidRDefault="008C6741" w:rsidP="00582C97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RESOLUTION</w:t>
      </w:r>
      <w:r w:rsidR="0077012A">
        <w:t>S</w:t>
      </w:r>
      <w:r w:rsidRPr="00063F8F">
        <w:tab/>
      </w:r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  <w:bookmarkStart w:id="0" w:name="_Toc511555993"/>
      <w:bookmarkStart w:id="1" w:name="_Ref511559894"/>
      <w:bookmarkStart w:id="2" w:name="_Ref511559913"/>
      <w:bookmarkStart w:id="3" w:name="_Ref511560258"/>
      <w:bookmarkStart w:id="4" w:name="_Ref511561189"/>
      <w:bookmarkStart w:id="5" w:name="_Toc511568914"/>
      <w:bookmarkStart w:id="6" w:name="_Toc511654648"/>
      <w:bookmarkStart w:id="7" w:name="_Toc513456827"/>
      <w:bookmarkStart w:id="8" w:name="_Toc513463584"/>
      <w:bookmarkStart w:id="9" w:name="_Ref7604013"/>
      <w:bookmarkStart w:id="10" w:name="_Ref7604116"/>
      <w:bookmarkStart w:id="11" w:name="_Ref7604129"/>
      <w:bookmarkStart w:id="12" w:name="_Ref7609592"/>
      <w:bookmarkStart w:id="13" w:name="_Ref7609601"/>
      <w:bookmarkStart w:id="14" w:name="_Ref7609626"/>
      <w:bookmarkStart w:id="15" w:name="_Ref7609635"/>
      <w:bookmarkStart w:id="16" w:name="_Ref7610867"/>
      <w:bookmarkStart w:id="17" w:name="_Ref7610881"/>
      <w:bookmarkStart w:id="18" w:name="_Ref35683576"/>
    </w:p>
    <w:p w:rsidR="00B25122" w:rsidRDefault="00B25122" w:rsidP="00B25122">
      <w:pPr>
        <w:pStyle w:val="Titre2"/>
        <w:numPr>
          <w:ilvl w:val="0"/>
          <w:numId w:val="0"/>
        </w:numPr>
        <w:ind w:left="576"/>
      </w:pPr>
    </w:p>
    <w:p w:rsidR="0077012A" w:rsidRPr="004D3DB4" w:rsidRDefault="0077012A" w:rsidP="00B25122">
      <w:pPr>
        <w:pStyle w:val="Titre2"/>
      </w:pPr>
      <w:r w:rsidRPr="004D3DB4">
        <w:t>Admission des nouveaux sociétaires</w:t>
      </w:r>
      <w:bookmarkEnd w:id="0"/>
      <w:bookmarkEnd w:id="1"/>
      <w:bookmarkEnd w:id="2"/>
      <w:bookmarkEnd w:id="3"/>
      <w:bookmarkEnd w:id="4"/>
      <w:bookmarkEnd w:id="5"/>
      <w:bookmarkEnd w:id="6"/>
      <w:bookmarkEnd w:id="7"/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</w:p>
    <w:p w:rsidR="0077012A" w:rsidRPr="00F05D08" w:rsidRDefault="0077012A" w:rsidP="0077012A">
      <w:pPr>
        <w:contextualSpacing/>
      </w:pPr>
      <w:r>
        <w:rPr>
          <w:color w:val="FF0000"/>
        </w:rPr>
        <w:t>Seuls les sociétaires inscrits avant le 15/06/2019 peuvent prendre part au vote de cette résolution</w:t>
      </w:r>
      <w:r>
        <w:t>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 xml:space="preserve">Admission des nouveaux </w:t>
      </w:r>
      <w:r>
        <w:t>sociétaire</w:t>
      </w:r>
      <w:r w:rsidRPr="00290EFE">
        <w:t xml:space="preserve">s, qui ont souscrit et </w:t>
      </w:r>
      <w:r>
        <w:t xml:space="preserve">libéré les parts de la SCIC-sas- </w:t>
      </w:r>
      <w:r w:rsidRPr="00290EFE">
        <w:t xml:space="preserve">ICEA depuis l’assemblée générale </w:t>
      </w:r>
      <w:r>
        <w:t xml:space="preserve">du 15/06/2019 dont la liste est </w:t>
      </w:r>
      <w:r w:rsidR="002C1D6C">
        <w:t>donnée.</w:t>
      </w:r>
    </w:p>
    <w:p w:rsidR="0077012A" w:rsidRPr="00290EFE" w:rsidRDefault="0077012A" w:rsidP="0077012A">
      <w:pPr>
        <w:pStyle w:val="Paragraphedeliste"/>
        <w:keepLines/>
        <w:ind w:left="0"/>
      </w:pPr>
      <w:r w:rsidRPr="00290EFE">
        <w:t>Cette résolution est soumise au vote</w:t>
      </w:r>
      <w:r w:rsidR="00B0097A">
        <w:t>.</w:t>
      </w:r>
    </w:p>
    <w:p w:rsidR="0077012A" w:rsidRPr="00290EFE" w:rsidRDefault="0077012A" w:rsidP="0077012A">
      <w:pPr>
        <w:keepLines/>
        <w:ind w:right="92"/>
        <w:contextualSpacing/>
        <w:jc w:val="both"/>
      </w:pPr>
      <w:r w:rsidRPr="00290EFE">
        <w:t xml:space="preserve">Les </w:t>
      </w:r>
      <w:r>
        <w:t xml:space="preserve">sociétaires </w:t>
      </w:r>
      <w:r w:rsidRPr="00290EFE">
        <w:t>ainsi agréés sont invités à entrer en séance et signer la feuille de présence et à prendre part aux votes des résolutions qui suivent.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19" w:name="_Toc511568915"/>
      <w:bookmarkStart w:id="20" w:name="_Toc511654649"/>
      <w:r w:rsidRPr="00876E96">
        <w:t xml:space="preserve">  </w:t>
      </w:r>
      <w:bookmarkStart w:id="21" w:name="_Toc513456828"/>
      <w:bookmarkStart w:id="22" w:name="_Toc513463585"/>
      <w:bookmarkStart w:id="23" w:name="_Ref7610911"/>
      <w:bookmarkStart w:id="24" w:name="_Ref7610922"/>
      <w:bookmarkStart w:id="25" w:name="_Ref35683594"/>
      <w:r w:rsidRPr="00876E96">
        <w:t>Approbation rapport</w:t>
      </w:r>
      <w:bookmarkEnd w:id="19"/>
      <w:bookmarkEnd w:id="20"/>
      <w:r w:rsidRPr="00876E96">
        <w:t xml:space="preserve"> </w:t>
      </w:r>
      <w:r w:rsidR="003A6770">
        <w:t>de g</w:t>
      </w:r>
      <w:r w:rsidRPr="00876E96">
        <w:t>estion</w:t>
      </w:r>
      <w:bookmarkEnd w:id="21"/>
      <w:bookmarkEnd w:id="22"/>
      <w:bookmarkEnd w:id="23"/>
      <w:bookmarkEnd w:id="24"/>
      <w:bookmarkEnd w:id="25"/>
    </w:p>
    <w:p w:rsidR="0077012A" w:rsidRPr="00290EFE" w:rsidRDefault="0077012A" w:rsidP="0077012A">
      <w:pPr>
        <w:keepLines/>
        <w:contextualSpacing/>
      </w:pPr>
      <w:r w:rsidRPr="00290EFE">
        <w:t>L'assemblée générale, après avoir pris connaissance du rapport de gestion sur l'activité de la SCIC</w:t>
      </w:r>
      <w:r w:rsidR="002C1D6C">
        <w:t xml:space="preserve"> </w:t>
      </w:r>
      <w:r>
        <w:t>et</w:t>
      </w:r>
      <w:r w:rsidRPr="00290EFE">
        <w:t xml:space="preserve"> des comptes annuels de l'exercice clos le 31/12/201</w:t>
      </w:r>
      <w:r>
        <w:t xml:space="preserve">9 </w:t>
      </w:r>
      <w:r w:rsidRPr="00290EFE">
        <w:t>approuve le dit rapport de gestion ainsi que l'inventaire et les comptes annuels de l'exercice clos le 31/12/201</w:t>
      </w:r>
      <w:r>
        <w:t xml:space="preserve">9, </w:t>
      </w:r>
      <w:r w:rsidRPr="00290EFE">
        <w:t>lesquels font apparaître</w:t>
      </w:r>
      <w:r>
        <w:t xml:space="preserve"> un</w:t>
      </w:r>
      <w:r w:rsidRPr="00290EFE">
        <w:t xml:space="preserve"> </w:t>
      </w:r>
      <w:r>
        <w:t xml:space="preserve">bénéfice de 6250 </w:t>
      </w:r>
      <w:r w:rsidRPr="00290EFE">
        <w:t xml:space="preserve">euros. </w:t>
      </w:r>
    </w:p>
    <w:p w:rsidR="0077012A" w:rsidRDefault="0077012A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 xml:space="preserve">En conséquence, l'assemblée générale donne quitus entier et sans réserve </w:t>
      </w:r>
      <w:r>
        <w:rPr>
          <w:rFonts w:ascii="Times New Roman" w:hAnsi="Times New Roman"/>
          <w:sz w:val="24"/>
          <w:szCs w:val="24"/>
        </w:rPr>
        <w:t>au président</w:t>
      </w:r>
      <w:r w:rsidRPr="00290EFE">
        <w:rPr>
          <w:rFonts w:ascii="Times New Roman" w:hAnsi="Times New Roman"/>
          <w:sz w:val="24"/>
          <w:szCs w:val="24"/>
        </w:rPr>
        <w:t xml:space="preserve"> de l'exécution de son mandat pour l'exercice écoulé.</w:t>
      </w:r>
    </w:p>
    <w:p w:rsidR="00273597" w:rsidRDefault="00273597" w:rsidP="0077012A">
      <w:pPr>
        <w:pStyle w:val="Corpsdetexte"/>
        <w:keepLines/>
        <w:spacing w:after="0"/>
        <w:ind w:right="68"/>
        <w:contextualSpacing/>
        <w:rPr>
          <w:rFonts w:ascii="Times New Roman" w:hAnsi="Times New Roman"/>
          <w:sz w:val="24"/>
          <w:szCs w:val="24"/>
        </w:rPr>
      </w:pPr>
    </w:p>
    <w:p w:rsidR="0077012A" w:rsidRDefault="0077012A" w:rsidP="00876E96">
      <w:pPr>
        <w:pStyle w:val="Titre2"/>
      </w:pPr>
      <w:r w:rsidRPr="00D67043">
        <w:t>Approbation des comptes de l'exercice</w:t>
      </w:r>
    </w:p>
    <w:p w:rsidR="0077012A" w:rsidRDefault="0077012A" w:rsidP="0077012A">
      <w:pPr>
        <w:contextualSpacing/>
      </w:pPr>
      <w:r>
        <w:t>L'assemblée générale, après avoir pris connaissance des comptes annuels de l'exercice clos le 31/12/2019 (ANNEXE 4 paragraphe 7) approuve l'inventaire et les comptes annuels de l'exercice clos, lesquels font apparaître un résultat bénéficiaire de 6250 euros.</w:t>
      </w:r>
    </w:p>
    <w:p w:rsidR="0077012A" w:rsidRPr="00876E96" w:rsidRDefault="0077012A" w:rsidP="0003107F">
      <w:pPr>
        <w:pStyle w:val="Titre2"/>
        <w:keepNext w:val="0"/>
        <w:keepLines w:val="0"/>
        <w:numPr>
          <w:ilvl w:val="1"/>
          <w:numId w:val="3"/>
        </w:numPr>
        <w:spacing w:before="240" w:after="60" w:line="240" w:lineRule="auto"/>
        <w:contextualSpacing/>
      </w:pPr>
      <w:bookmarkStart w:id="26" w:name="_Ref35682095"/>
      <w:bookmarkStart w:id="27" w:name="_Ref35683604"/>
      <w:r w:rsidRPr="00876E96">
        <w:t>Affectation des résultats</w:t>
      </w:r>
      <w:bookmarkEnd w:id="26"/>
      <w:bookmarkEnd w:id="27"/>
      <w:r w:rsidRPr="00876E96">
        <w:t xml:space="preserve"> suivant l’article 29 des statuts</w:t>
      </w:r>
    </w:p>
    <w:p w:rsidR="0077012A" w:rsidRDefault="0077012A" w:rsidP="0077012A">
      <w:pPr>
        <w:keepNext/>
        <w:contextualSpacing/>
      </w:pPr>
      <w:r>
        <w:t xml:space="preserve">Le résultat de l'exercice fait apparaître un bénéfice de </w:t>
      </w:r>
      <w:r w:rsidRPr="005C6887">
        <w:rPr>
          <w:b/>
        </w:rPr>
        <w:t>4 441 €</w:t>
      </w:r>
      <w:r>
        <w:t xml:space="preserve"> </w:t>
      </w:r>
      <w:r w:rsidRPr="00B53C93">
        <w:rPr>
          <w:b/>
        </w:rPr>
        <w:t>subventions déduites</w:t>
      </w:r>
    </w:p>
    <w:p w:rsidR="0077012A" w:rsidRDefault="0077012A" w:rsidP="0077012A">
      <w:pPr>
        <w:keepNext/>
        <w:contextualSpacing/>
      </w:pPr>
    </w:p>
    <w:p w:rsidR="0077012A" w:rsidRDefault="0077012A" w:rsidP="0077012A">
      <w:pPr>
        <w:pStyle w:val="Paragraphedeliste"/>
        <w:keepNext/>
        <w:ind w:left="0"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(1692 parts) mise en réserve </w:t>
      </w:r>
      <w:r w:rsidR="004A68F5">
        <w:t>facultative</w:t>
      </w:r>
      <w:r>
        <w:t>.</w:t>
      </w:r>
    </w:p>
    <w:p w:rsidR="00B0097A" w:rsidRDefault="00B0097A" w:rsidP="0077012A">
      <w:pPr>
        <w:pStyle w:val="Paragraphedeliste"/>
        <w:keepNext/>
        <w:ind w:left="0"/>
      </w:pPr>
    </w:p>
    <w:p w:rsidR="0077012A" w:rsidRDefault="0077012A" w:rsidP="0077012A">
      <w:pPr>
        <w:pStyle w:val="Paragraphedeliste"/>
        <w:keepNext/>
        <w:ind w:left="0"/>
      </w:pPr>
      <w:r>
        <w:t xml:space="preserve">Le conseil coopératif propose d'affecter le bénéfice de la manière suivante </w:t>
      </w:r>
    </w:p>
    <w:p w:rsidR="0077012A" w:rsidRPr="00C85AFB" w:rsidRDefault="0077012A" w:rsidP="0003107F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>Mise en réserve</w:t>
      </w:r>
      <w:r w:rsidR="00F059F0">
        <w:t>s</w:t>
      </w:r>
      <w:r>
        <w:t xml:space="preserve"> légale</w:t>
      </w:r>
      <w:r w:rsidR="00F059F0">
        <w:t>s</w:t>
      </w:r>
      <w:r>
        <w:t xml:space="preserve"> 15% :</w:t>
      </w:r>
      <w:r w:rsidR="00F059F0">
        <w:tab/>
      </w:r>
      <w:r w:rsidR="00F059F0">
        <w:tab/>
      </w:r>
      <w:r>
        <w:t xml:space="preserve"> </w:t>
      </w:r>
      <w:r w:rsidR="00F059F0">
        <w:t xml:space="preserve">  </w:t>
      </w:r>
      <w:r w:rsidRPr="00C85AFB">
        <w:rPr>
          <w:b/>
        </w:rPr>
        <w:t>666 €</w:t>
      </w:r>
      <w:r>
        <w:rPr>
          <w:b/>
        </w:rPr>
        <w:t xml:space="preserve"> </w:t>
      </w:r>
    </w:p>
    <w:p w:rsidR="0077012A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F059F0">
        <w:t>s</w:t>
      </w:r>
      <w:r>
        <w:t xml:space="preserve"> statutaire</w:t>
      </w:r>
      <w:r w:rsidR="00F059F0">
        <w:t>s</w:t>
      </w:r>
      <w:r>
        <w:t xml:space="preserve">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</w:t>
      </w:r>
      <w:r w:rsidRPr="00E90C8B">
        <w:rPr>
          <w:b/>
        </w:rPr>
        <w:t>)</w:t>
      </w:r>
    </w:p>
    <w:p w:rsidR="0077012A" w:rsidRPr="007131FF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="00F059F0">
        <w:tab/>
        <w:t xml:space="preserve">    </w:t>
      </w:r>
      <w:r w:rsidRPr="00C85AFB">
        <w:rPr>
          <w:b/>
        </w:rPr>
        <w:t>195 €</w:t>
      </w:r>
    </w:p>
    <w:p w:rsidR="0077012A" w:rsidRDefault="0077012A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</w:t>
      </w:r>
      <w:r w:rsidR="00B0097A">
        <w:t>s</w:t>
      </w:r>
      <w:r>
        <w:t xml:space="preserve"> facultatives 38,09 % :</w:t>
      </w:r>
      <w:r w:rsidR="00F059F0">
        <w:t xml:space="preserve"> </w:t>
      </w:r>
      <w:r>
        <w:t xml:space="preserve">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64B3C">
        <w:t>(rémunération de</w:t>
      </w:r>
      <w:r w:rsidR="00B0097A">
        <w:t>s</w:t>
      </w:r>
      <w:r w:rsidRPr="00F64B3C">
        <w:t xml:space="preserve"> parts sociales)</w:t>
      </w:r>
    </w:p>
    <w:p w:rsidR="0077012A" w:rsidRPr="00023D81" w:rsidRDefault="0077012A" w:rsidP="0077012A">
      <w:pPr>
        <w:contextualSpacing/>
      </w:pP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28" w:name="_Toc511568917"/>
      <w:bookmarkStart w:id="29" w:name="_Toc511654651"/>
      <w:r w:rsidRPr="00876E96">
        <w:t xml:space="preserve">  </w:t>
      </w:r>
      <w:bookmarkStart w:id="30" w:name="_Toc513456829"/>
      <w:bookmarkStart w:id="31" w:name="_Toc513463586"/>
      <w:bookmarkStart w:id="32" w:name="_Ref7611030"/>
      <w:bookmarkStart w:id="33" w:name="_Ref7611037"/>
      <w:bookmarkStart w:id="34" w:name="_Ref7611043"/>
      <w:bookmarkStart w:id="35" w:name="_Ref35683615"/>
      <w:r w:rsidRPr="00876E96">
        <w:t>Valeur de remboursement des parts</w:t>
      </w:r>
      <w:bookmarkEnd w:id="28"/>
      <w:bookmarkEnd w:id="29"/>
      <w:bookmarkEnd w:id="30"/>
      <w:bookmarkEnd w:id="31"/>
      <w:bookmarkEnd w:id="32"/>
      <w:bookmarkEnd w:id="33"/>
      <w:bookmarkEnd w:id="34"/>
      <w:bookmarkEnd w:id="35"/>
    </w:p>
    <w:p w:rsidR="00A944C8" w:rsidRDefault="0077012A" w:rsidP="0077012A">
      <w:pPr>
        <w:keepLines/>
        <w:contextualSpacing/>
        <w:rPr>
          <w:bCs/>
          <w:color w:val="000000"/>
        </w:rPr>
      </w:pPr>
      <w:r w:rsidRPr="00290EFE">
        <w:t xml:space="preserve">L’assemblée, après avoir entendu la lecture du rapport du président et compte tenu de la situation nette de la SCIC constate que la valeur de remboursement de la part des </w:t>
      </w:r>
      <w:r>
        <w:t xml:space="preserve">sociétaires </w:t>
      </w:r>
      <w:r w:rsidRPr="00290EFE">
        <w:t>qui ont perdu la qualité d</w:t>
      </w:r>
      <w:r>
        <w:t>e sociétaire</w:t>
      </w:r>
      <w:r w:rsidRPr="00290EFE">
        <w:t xml:space="preserve"> au cours de l’exercice s’établit à la valeur nominale</w:t>
      </w:r>
      <w:r>
        <w:rPr>
          <w:bCs/>
          <w:color w:val="000000"/>
        </w:rPr>
        <w:t xml:space="preserve"> de 50 €.</w:t>
      </w:r>
    </w:p>
    <w:p w:rsidR="00A944C8" w:rsidRDefault="00A944C8" w:rsidP="00A944C8">
      <w:r>
        <w:br w:type="page"/>
      </w:r>
    </w:p>
    <w:p w:rsidR="0077012A" w:rsidRPr="00010308" w:rsidRDefault="00010308" w:rsidP="00010308">
      <w:pPr>
        <w:pStyle w:val="Style2"/>
        <w:numPr>
          <w:ilvl w:val="0"/>
          <w:numId w:val="0"/>
        </w:numPr>
        <w:ind w:left="-426" w:right="-1274" w:firstLine="710"/>
      </w:pPr>
      <w:r w:rsidRPr="00010308">
        <w:lastRenderedPageBreak/>
        <w:t>RESOLUTIONS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r w:rsidRPr="00876E96">
        <w:t xml:space="preserve">  </w:t>
      </w:r>
      <w:bookmarkStart w:id="36" w:name="_Toc513456830"/>
      <w:bookmarkStart w:id="37" w:name="_Toc513463587"/>
      <w:bookmarkStart w:id="38" w:name="_Ref7611080"/>
      <w:bookmarkStart w:id="39" w:name="_Ref7611086"/>
      <w:bookmarkStart w:id="40" w:name="_Ref7611087"/>
      <w:bookmarkStart w:id="41" w:name="_Ref35683643"/>
      <w:r w:rsidRPr="00876E96">
        <w:t>Conventions règlementées</w:t>
      </w:r>
      <w:bookmarkEnd w:id="36"/>
      <w:bookmarkEnd w:id="37"/>
      <w:bookmarkEnd w:id="38"/>
      <w:bookmarkEnd w:id="39"/>
      <w:bookmarkEnd w:id="40"/>
      <w:bookmarkEnd w:id="41"/>
    </w:p>
    <w:p w:rsidR="0077012A" w:rsidRPr="00290EFE" w:rsidRDefault="0077012A" w:rsidP="0077012A">
      <w:pPr>
        <w:keepLines/>
        <w:contextualSpacing/>
        <w:rPr>
          <w:bCs/>
        </w:rPr>
      </w:pPr>
      <w:bookmarkStart w:id="42" w:name="_Toc511568919"/>
      <w:bookmarkStart w:id="43" w:name="_Toc511654653"/>
      <w:r w:rsidRPr="00290EFE">
        <w:t xml:space="preserve">L’assemblée des associés après avoir entendu le rapport du président relatif aux conventions visées par l’article L.223-19 </w:t>
      </w:r>
      <w:r>
        <w:t xml:space="preserve">du </w:t>
      </w:r>
      <w:r w:rsidRPr="00290EFE">
        <w:t>Code de commerce</w:t>
      </w:r>
      <w:r w:rsidR="002908BF">
        <w:t xml:space="preserve">, </w:t>
      </w:r>
      <w:r w:rsidR="002908BF" w:rsidRPr="00290EFE">
        <w:t>prend</w:t>
      </w:r>
      <w:r>
        <w:t xml:space="preserve"> acte de </w:t>
      </w:r>
      <w:r w:rsidRPr="00290EFE">
        <w:t>chacune</w:t>
      </w:r>
      <w:r>
        <w:t xml:space="preserve"> des conventions visées.</w:t>
      </w:r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1</w:t>
      </w:r>
      <w:r w:rsidRPr="00290EFE">
        <w:rPr>
          <w:rFonts w:ascii="Times New Roman" w:hAnsi="Times New Roman"/>
          <w:sz w:val="24"/>
          <w:szCs w:val="24"/>
          <w:vertAlign w:val="superscript"/>
        </w:rPr>
        <w:t>ère</w:t>
      </w:r>
      <w:r>
        <w:rPr>
          <w:rFonts w:ascii="Times New Roman" w:hAnsi="Times New Roman"/>
          <w:sz w:val="24"/>
          <w:szCs w:val="24"/>
        </w:rPr>
        <w:t xml:space="preserve"> convention avec Madame Brousseau Béatrice</w:t>
      </w:r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2</w:t>
      </w:r>
      <w:r w:rsidRPr="00385CBB">
        <w:rPr>
          <w:rFonts w:ascii="Times New Roman" w:hAnsi="Times New Roman"/>
          <w:sz w:val="24"/>
          <w:szCs w:val="24"/>
          <w:vertAlign w:val="superscript"/>
        </w:rPr>
        <w:t xml:space="preserve">ème </w:t>
      </w:r>
      <w:r>
        <w:rPr>
          <w:rFonts w:ascii="Times New Roman" w:hAnsi="Times New Roman"/>
          <w:sz w:val="24"/>
          <w:szCs w:val="24"/>
        </w:rPr>
        <w:t xml:space="preserve">convention avec Madame </w:t>
      </w:r>
      <w:proofErr w:type="spellStart"/>
      <w:r>
        <w:rPr>
          <w:rFonts w:ascii="Times New Roman" w:hAnsi="Times New Roman"/>
          <w:sz w:val="24"/>
          <w:szCs w:val="24"/>
        </w:rPr>
        <w:t>Gomart</w:t>
      </w:r>
      <w:proofErr w:type="spellEnd"/>
      <w:r>
        <w:rPr>
          <w:rFonts w:ascii="Times New Roman" w:hAnsi="Times New Roman"/>
          <w:sz w:val="24"/>
          <w:szCs w:val="24"/>
        </w:rPr>
        <w:t xml:space="preserve"> Martine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 w:rsidRPr="00290EFE">
        <w:rPr>
          <w:rFonts w:ascii="Times New Roman" w:hAnsi="Times New Roman"/>
          <w:sz w:val="24"/>
          <w:szCs w:val="24"/>
        </w:rPr>
        <w:t>3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 w:rsidRPr="00290EFE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convention avec Monsieur </w:t>
      </w:r>
      <w:proofErr w:type="spellStart"/>
      <w:r>
        <w:rPr>
          <w:rFonts w:ascii="Times New Roman" w:hAnsi="Times New Roman"/>
          <w:sz w:val="24"/>
          <w:szCs w:val="24"/>
        </w:rPr>
        <w:t>Depaux</w:t>
      </w:r>
      <w:proofErr w:type="spellEnd"/>
      <w:r>
        <w:rPr>
          <w:rFonts w:ascii="Times New Roman" w:hAnsi="Times New Roman"/>
          <w:sz w:val="24"/>
          <w:szCs w:val="24"/>
        </w:rPr>
        <w:t xml:space="preserve"> Jean-Marie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6A1348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Laforge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Aurelie</w:t>
      </w:r>
      <w:proofErr w:type="spellEnd"/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Laborde Bertrand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6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Debrusse</w:t>
      </w:r>
      <w:proofErr w:type="spellEnd"/>
      <w:r>
        <w:rPr>
          <w:rFonts w:ascii="Times New Roman" w:hAnsi="Times New Roman"/>
          <w:sz w:val="24"/>
          <w:szCs w:val="24"/>
        </w:rPr>
        <w:t xml:space="preserve"> Anne-Marie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7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Arévallo</w:t>
      </w:r>
      <w:proofErr w:type="spellEnd"/>
      <w:r>
        <w:rPr>
          <w:rFonts w:ascii="Times New Roman" w:hAnsi="Times New Roman"/>
          <w:sz w:val="24"/>
          <w:szCs w:val="24"/>
        </w:rPr>
        <w:t xml:space="preserve"> Henri</w:t>
      </w:r>
    </w:p>
    <w:p w:rsidR="0077012A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8</w:t>
      </w:r>
      <w:r w:rsidRPr="00385CBB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Madame </w:t>
      </w:r>
      <w:proofErr w:type="spellStart"/>
      <w:r>
        <w:rPr>
          <w:rFonts w:ascii="Times New Roman" w:hAnsi="Times New Roman"/>
          <w:sz w:val="24"/>
          <w:szCs w:val="24"/>
        </w:rPr>
        <w:t>Irvoas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Rozzen</w:t>
      </w:r>
      <w:proofErr w:type="spellEnd"/>
    </w:p>
    <w:p w:rsidR="0077012A" w:rsidRPr="00290EFE" w:rsidRDefault="0077012A" w:rsidP="0003107F">
      <w:pPr>
        <w:pStyle w:val="Corpsdetexte"/>
        <w:keepLines/>
        <w:numPr>
          <w:ilvl w:val="0"/>
          <w:numId w:val="1"/>
        </w:numPr>
        <w:spacing w:before="0" w:after="0"/>
        <w:ind w:right="70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9</w:t>
      </w:r>
      <w:r w:rsidRPr="007A4D7F">
        <w:rPr>
          <w:rFonts w:ascii="Times New Roman" w:hAnsi="Times New Roman"/>
          <w:sz w:val="24"/>
          <w:szCs w:val="24"/>
          <w:vertAlign w:val="superscript"/>
        </w:rPr>
        <w:t>ème</w:t>
      </w:r>
      <w:r>
        <w:rPr>
          <w:rFonts w:ascii="Times New Roman" w:hAnsi="Times New Roman"/>
          <w:sz w:val="24"/>
          <w:szCs w:val="24"/>
        </w:rPr>
        <w:t xml:space="preserve"> convention avec Monsieur </w:t>
      </w:r>
      <w:proofErr w:type="spellStart"/>
      <w:r>
        <w:rPr>
          <w:rFonts w:ascii="Times New Roman" w:hAnsi="Times New Roman"/>
          <w:sz w:val="24"/>
          <w:szCs w:val="24"/>
        </w:rPr>
        <w:t>Noeureuil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Eric</w:t>
      </w:r>
      <w:proofErr w:type="spellEnd"/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44" w:name="_Toc513456831"/>
      <w:bookmarkStart w:id="45" w:name="_Toc513463588"/>
      <w:bookmarkStart w:id="46" w:name="_Ref7611106"/>
      <w:bookmarkStart w:id="47" w:name="_Ref7611112"/>
      <w:bookmarkStart w:id="48" w:name="_Ref35683653"/>
      <w:r w:rsidRPr="00876E96">
        <w:t>Capital variable</w:t>
      </w:r>
      <w:bookmarkEnd w:id="42"/>
      <w:bookmarkEnd w:id="43"/>
      <w:bookmarkEnd w:id="44"/>
      <w:bookmarkEnd w:id="45"/>
      <w:bookmarkEnd w:id="46"/>
      <w:bookmarkEnd w:id="47"/>
      <w:bookmarkEnd w:id="48"/>
    </w:p>
    <w:p w:rsidR="0077012A" w:rsidRPr="000B76A4" w:rsidRDefault="0077012A" w:rsidP="0077012A">
      <w:pPr>
        <w:pStyle w:val="Corpsdetexte"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290EFE">
        <w:rPr>
          <w:rFonts w:ascii="Times New Roman" w:hAnsi="Times New Roman"/>
          <w:bCs/>
          <w:sz w:val="24"/>
          <w:szCs w:val="24"/>
        </w:rPr>
        <w:t xml:space="preserve">L’assemblée générale constate qu’à la clôture de l’exercice, le capital social, variable, s’élève à </w:t>
      </w:r>
      <w:r>
        <w:rPr>
          <w:rFonts w:ascii="Times New Roman" w:hAnsi="Times New Roman"/>
          <w:bCs/>
          <w:sz w:val="24"/>
          <w:szCs w:val="24"/>
        </w:rPr>
        <w:t>84 600</w:t>
      </w:r>
      <w:r w:rsidRPr="00290EFE">
        <w:rPr>
          <w:rFonts w:ascii="Times New Roman" w:hAnsi="Times New Roman"/>
          <w:bCs/>
          <w:sz w:val="24"/>
          <w:szCs w:val="24"/>
        </w:rPr>
        <w:t xml:space="preserve">€ contre </w:t>
      </w:r>
      <w:r>
        <w:rPr>
          <w:rFonts w:ascii="Times New Roman" w:hAnsi="Times New Roman"/>
          <w:bCs/>
          <w:sz w:val="24"/>
          <w:szCs w:val="24"/>
        </w:rPr>
        <w:t xml:space="preserve">68 250 </w:t>
      </w:r>
      <w:r w:rsidRPr="00290EFE">
        <w:rPr>
          <w:rFonts w:ascii="Times New Roman" w:hAnsi="Times New Roman"/>
          <w:bCs/>
          <w:sz w:val="24"/>
          <w:szCs w:val="24"/>
        </w:rPr>
        <w:t xml:space="preserve">€ </w:t>
      </w:r>
      <w:r>
        <w:rPr>
          <w:rFonts w:ascii="Times New Roman" w:hAnsi="Times New Roman"/>
          <w:bCs/>
          <w:sz w:val="24"/>
          <w:szCs w:val="24"/>
        </w:rPr>
        <w:t>pour l’année 2018,</w:t>
      </w:r>
      <w:r w:rsidRPr="00290EFE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>s</w:t>
      </w:r>
      <w:r w:rsidRPr="00290EFE">
        <w:rPr>
          <w:rFonts w:ascii="Times New Roman" w:hAnsi="Times New Roman"/>
          <w:bCs/>
          <w:sz w:val="24"/>
          <w:szCs w:val="24"/>
        </w:rPr>
        <w:t xml:space="preserve">oit une variation de </w:t>
      </w:r>
      <w:r>
        <w:rPr>
          <w:rFonts w:ascii="Times New Roman" w:hAnsi="Times New Roman"/>
          <w:bCs/>
          <w:sz w:val="24"/>
          <w:szCs w:val="24"/>
        </w:rPr>
        <w:t xml:space="preserve">16 350 €. </w:t>
      </w:r>
      <w:r w:rsidRPr="000B76A4">
        <w:rPr>
          <w:rFonts w:ascii="Times New Roman" w:hAnsi="Times New Roman"/>
          <w:bCs/>
          <w:sz w:val="24"/>
          <w:szCs w:val="24"/>
        </w:rPr>
        <w:t>Il totalise ainsi 1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 w:rsidRPr="000B76A4">
        <w:rPr>
          <w:rFonts w:ascii="Times New Roman" w:hAnsi="Times New Roman"/>
          <w:bCs/>
          <w:sz w:val="24"/>
          <w:szCs w:val="24"/>
        </w:rPr>
        <w:t xml:space="preserve">692 parts sociales d’un nominal de 50 </w:t>
      </w:r>
      <w:r>
        <w:rPr>
          <w:rFonts w:ascii="Times New Roman" w:hAnsi="Times New Roman"/>
          <w:bCs/>
          <w:sz w:val="24"/>
          <w:szCs w:val="24"/>
        </w:rPr>
        <w:t>€</w:t>
      </w:r>
      <w:r w:rsidRPr="000B76A4">
        <w:rPr>
          <w:rFonts w:ascii="Times New Roman" w:hAnsi="Times New Roman"/>
          <w:bCs/>
          <w:sz w:val="24"/>
          <w:szCs w:val="24"/>
        </w:rPr>
        <w:t>.</w:t>
      </w:r>
    </w:p>
    <w:p w:rsidR="0077012A" w:rsidRPr="00876E96" w:rsidRDefault="0077012A" w:rsidP="0077012A">
      <w:pPr>
        <w:pStyle w:val="Corpsdetexte"/>
        <w:keepNext/>
        <w:keepLines/>
        <w:ind w:right="70"/>
        <w:contextualSpacing/>
        <w:rPr>
          <w:rFonts w:ascii="Times New Roman" w:hAnsi="Times New Roman"/>
          <w:bCs/>
          <w:sz w:val="24"/>
          <w:szCs w:val="24"/>
        </w:rPr>
      </w:pPr>
      <w:r w:rsidRPr="00876E96">
        <w:rPr>
          <w:rFonts w:ascii="Times New Roman" w:hAnsi="Times New Roman"/>
          <w:bCs/>
          <w:sz w:val="24"/>
          <w:szCs w:val="24"/>
        </w:rPr>
        <w:t>Le capital minimum statutaire s’établit à 84 600 €</w:t>
      </w:r>
      <w:r w:rsidR="008B3FA9">
        <w:rPr>
          <w:rFonts w:ascii="Times New Roman" w:hAnsi="Times New Roman"/>
          <w:bCs/>
          <w:sz w:val="24"/>
          <w:szCs w:val="24"/>
        </w:rPr>
        <w:t xml:space="preserve"> diviser par </w:t>
      </w:r>
      <w:r w:rsidRPr="00876E96">
        <w:rPr>
          <w:rFonts w:ascii="Times New Roman" w:hAnsi="Times New Roman"/>
          <w:bCs/>
          <w:sz w:val="24"/>
          <w:szCs w:val="24"/>
        </w:rPr>
        <w:t>4 soit 21 150 €. Article 8 des statuts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49" w:name="_Toc511568921"/>
      <w:bookmarkStart w:id="50" w:name="_Toc511654655"/>
      <w:r w:rsidRPr="00876E96">
        <w:t xml:space="preserve">  </w:t>
      </w:r>
      <w:bookmarkStart w:id="51" w:name="_Toc513456833"/>
      <w:bookmarkStart w:id="52" w:name="_Toc513463590"/>
      <w:bookmarkStart w:id="53" w:name="_Ref7611124"/>
      <w:bookmarkStart w:id="54" w:name="_Ref7611129"/>
      <w:bookmarkStart w:id="55" w:name="_Ref35683666"/>
      <w:r w:rsidRPr="00876E96">
        <w:t>Orientation générale de la coopérative pour les futurs projets</w:t>
      </w:r>
      <w:bookmarkEnd w:id="49"/>
      <w:bookmarkEnd w:id="50"/>
      <w:bookmarkEnd w:id="51"/>
      <w:bookmarkEnd w:id="52"/>
      <w:bookmarkEnd w:id="53"/>
      <w:bookmarkEnd w:id="54"/>
      <w:bookmarkEnd w:id="55"/>
    </w:p>
    <w:p w:rsidR="0077012A" w:rsidRPr="00EB3D67" w:rsidRDefault="0077012A" w:rsidP="0077012A">
      <w:pPr>
        <w:keepLines/>
        <w:ind w:firstLine="1418"/>
        <w:contextualSpacing/>
        <w:rPr>
          <w:rFonts w:ascii="Arial" w:hAnsi="Arial" w:cs="Arial"/>
          <w:sz w:val="20"/>
          <w:szCs w:val="20"/>
        </w:rPr>
      </w:pPr>
      <w:r w:rsidRPr="00290EFE">
        <w:t>Durant le prochain exercice le conseil coopératif</w:t>
      </w:r>
      <w:r>
        <w:t xml:space="preserve"> </w:t>
      </w:r>
      <w:r w:rsidRPr="00290EFE">
        <w:t>pourra en prévision de l’évolution future étudier et</w:t>
      </w:r>
      <w:r>
        <w:t xml:space="preserve"> </w:t>
      </w:r>
      <w:r w:rsidRPr="00290EFE">
        <w:t xml:space="preserve"> prendre des engagements sur d’autres projets sur des propriétés publiques ou privées dans</w:t>
      </w:r>
      <w:r w:rsidRPr="004C513E">
        <w:t xml:space="preserve"> tous les modes de productions d’énergie renouvelable en accord avec le préambule et l’objet énoncé dans les statuts.</w:t>
      </w:r>
      <w:r w:rsidRPr="00EB3D67">
        <w:rPr>
          <w:rFonts w:ascii="Arial" w:hAnsi="Arial" w:cs="Arial"/>
          <w:sz w:val="20"/>
          <w:szCs w:val="20"/>
        </w:rPr>
        <w:t xml:space="preserve"> </w:t>
      </w: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</w:pPr>
      <w:bookmarkStart w:id="56" w:name="_Toc511568922"/>
      <w:bookmarkStart w:id="57" w:name="_Toc511654656"/>
      <w:r w:rsidRPr="00876E96">
        <w:t> </w:t>
      </w:r>
      <w:bookmarkStart w:id="58" w:name="_Toc513456834"/>
      <w:bookmarkStart w:id="59" w:name="_Toc513463591"/>
      <w:bookmarkStart w:id="60" w:name="_Ref7611140"/>
      <w:bookmarkStart w:id="61" w:name="_Ref7611152"/>
      <w:bookmarkStart w:id="62" w:name="_Ref35683672"/>
      <w:r w:rsidRPr="00876E96">
        <w:t>Élections au conseil coopératif</w:t>
      </w:r>
      <w:bookmarkEnd w:id="56"/>
      <w:bookmarkEnd w:id="57"/>
      <w:bookmarkEnd w:id="58"/>
      <w:bookmarkEnd w:id="59"/>
      <w:bookmarkEnd w:id="60"/>
      <w:bookmarkEnd w:id="61"/>
      <w:bookmarkEnd w:id="62"/>
      <w:r w:rsidRPr="00876E96">
        <w:t> </w:t>
      </w:r>
    </w:p>
    <w:p w:rsidR="0077012A" w:rsidRDefault="0077012A" w:rsidP="0077012A">
      <w:pPr>
        <w:contextualSpacing/>
      </w:pPr>
      <w:r>
        <w:t>Les conseillers sortants ont été désignés par tirage au sort au conseil coopératif du 07/03/2020 en présence de deux sociétaires extérieurs au conseil coopératif :</w:t>
      </w:r>
    </w:p>
    <w:p w:rsidR="0077012A" w:rsidRDefault="0077012A" w:rsidP="0077012A">
      <w:pPr>
        <w:contextualSpacing/>
      </w:pPr>
    </w:p>
    <w:p w:rsidR="00010308" w:rsidRDefault="00010308" w:rsidP="0077012A">
      <w:pPr>
        <w:contextualSpacing/>
        <w:rPr>
          <w:b/>
          <w:bCs/>
        </w:rPr>
        <w:sectPr w:rsidR="00010308" w:rsidSect="0077012A">
          <w:footerReference w:type="default" r:id="rId10"/>
          <w:footerReference w:type="first" r:id="rId11"/>
          <w:pgSz w:w="11906" w:h="16838"/>
          <w:pgMar w:top="720" w:right="1274" w:bottom="720" w:left="1276" w:header="708" w:footer="420" w:gutter="0"/>
          <w:cols w:space="708"/>
          <w:titlePg/>
          <w:docGrid w:linePitch="360"/>
        </w:sectPr>
      </w:pPr>
    </w:p>
    <w:p w:rsidR="0077012A" w:rsidRDefault="0077012A" w:rsidP="0077012A">
      <w:pPr>
        <w:contextualSpacing/>
      </w:pPr>
      <w:r>
        <w:rPr>
          <w:b/>
          <w:bCs/>
        </w:rPr>
        <w:lastRenderedPageBreak/>
        <w:t>Les sortants 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Emmanuel Haydon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77012A" w:rsidRDefault="0077012A" w:rsidP="0077012A">
      <w:pPr>
        <w:contextualSpacing/>
      </w:pPr>
      <w:r>
        <w:t>Julien Fouchard</w:t>
      </w:r>
    </w:p>
    <w:p w:rsidR="0077012A" w:rsidRDefault="008E7D48" w:rsidP="0077012A">
      <w:pPr>
        <w:contextualSpacing/>
      </w:pPr>
      <w:r>
        <w:t xml:space="preserve">Jean-Marc Isnard </w:t>
      </w:r>
      <w:r w:rsidR="0077012A">
        <w:t>(démissionnaire)</w:t>
      </w:r>
    </w:p>
    <w:p w:rsidR="0077012A" w:rsidRDefault="0077012A" w:rsidP="0077012A">
      <w:pPr>
        <w:contextualSpacing/>
      </w:pPr>
      <w:r>
        <w:rPr>
          <w:b/>
          <w:bCs/>
        </w:rPr>
        <w:lastRenderedPageBreak/>
        <w:t>Reconduits :</w:t>
      </w:r>
    </w:p>
    <w:p w:rsidR="0077012A" w:rsidRDefault="0077012A" w:rsidP="0077012A">
      <w:pPr>
        <w:contextualSpacing/>
      </w:pPr>
      <w:r>
        <w:t>Caroline Fouchard</w:t>
      </w:r>
    </w:p>
    <w:p w:rsidR="0077012A" w:rsidRDefault="0077012A" w:rsidP="0077012A">
      <w:pPr>
        <w:contextualSpacing/>
      </w:pPr>
      <w:r>
        <w:t>Hélène Petit</w:t>
      </w:r>
    </w:p>
    <w:p w:rsidR="0077012A" w:rsidRDefault="0077012A" w:rsidP="0077012A">
      <w:pPr>
        <w:contextualSpacing/>
      </w:pPr>
      <w:r>
        <w:t>Christian Thil</w:t>
      </w:r>
    </w:p>
    <w:p w:rsidR="0077012A" w:rsidRDefault="0077012A" w:rsidP="0077012A">
      <w:pPr>
        <w:contextualSpacing/>
      </w:pPr>
      <w:r>
        <w:t>Alain Rivière</w:t>
      </w:r>
    </w:p>
    <w:p w:rsidR="0077012A" w:rsidRDefault="0077012A" w:rsidP="0077012A">
      <w:pPr>
        <w:contextualSpacing/>
      </w:pPr>
      <w:r>
        <w:t>Jean-Paul Gardette</w:t>
      </w:r>
    </w:p>
    <w:p w:rsidR="00F26133" w:rsidRDefault="00F26133" w:rsidP="0077012A">
      <w:pPr>
        <w:contextualSpacing/>
        <w:rPr>
          <w:b/>
        </w:rPr>
      </w:pPr>
    </w:p>
    <w:p w:rsidR="0077012A" w:rsidRDefault="0077012A" w:rsidP="0077012A">
      <w:pPr>
        <w:contextualSpacing/>
        <w:rPr>
          <w:b/>
        </w:rPr>
      </w:pPr>
      <w:r w:rsidRPr="00153E9D">
        <w:rPr>
          <w:b/>
        </w:rPr>
        <w:lastRenderedPageBreak/>
        <w:t>Candidats :</w:t>
      </w:r>
    </w:p>
    <w:p w:rsidR="0077012A" w:rsidRDefault="0077012A" w:rsidP="0077012A">
      <w:pPr>
        <w:contextualSpacing/>
      </w:pPr>
      <w:r>
        <w:t>Pascale Bernard</w:t>
      </w:r>
    </w:p>
    <w:p w:rsidR="0077012A" w:rsidRDefault="0077012A" w:rsidP="0077012A">
      <w:pPr>
        <w:contextualSpacing/>
      </w:pPr>
      <w:r>
        <w:t>Julien Fouchard</w:t>
      </w:r>
    </w:p>
    <w:p w:rsidR="0077012A" w:rsidRDefault="0077012A" w:rsidP="0077012A">
      <w:pPr>
        <w:contextualSpacing/>
      </w:pPr>
      <w:proofErr w:type="spellStart"/>
      <w:r>
        <w:t>Eric</w:t>
      </w:r>
      <w:proofErr w:type="spellEnd"/>
      <w:r>
        <w:t xml:space="preserve"> </w:t>
      </w:r>
      <w:proofErr w:type="spellStart"/>
      <w:r>
        <w:t>Noeureuil</w:t>
      </w:r>
      <w:proofErr w:type="spellEnd"/>
    </w:p>
    <w:p w:rsidR="0077012A" w:rsidRDefault="0077012A" w:rsidP="0077012A">
      <w:pPr>
        <w:contextualSpacing/>
        <w:rPr>
          <w:b/>
        </w:rPr>
      </w:pPr>
      <w:r>
        <w:t xml:space="preserve">Christian </w:t>
      </w:r>
      <w:proofErr w:type="spellStart"/>
      <w:r>
        <w:t>Houlbert</w:t>
      </w:r>
      <w:proofErr w:type="spellEnd"/>
    </w:p>
    <w:p w:rsidR="0077012A" w:rsidRPr="00972EF2" w:rsidRDefault="0077012A" w:rsidP="0077012A">
      <w:pPr>
        <w:contextualSpacing/>
      </w:pPr>
      <w:r w:rsidRPr="00972EF2">
        <w:t>Jean-Pierre Mary</w:t>
      </w:r>
    </w:p>
    <w:p w:rsidR="00010308" w:rsidRDefault="00010308" w:rsidP="0077012A">
      <w:pPr>
        <w:pStyle w:val="Titre2"/>
        <w:keepNext w:val="0"/>
        <w:spacing w:before="240" w:after="60" w:line="240" w:lineRule="auto"/>
        <w:contextualSpacing/>
        <w:sectPr w:rsidR="00010308" w:rsidSect="00F26133">
          <w:type w:val="continuous"/>
          <w:pgSz w:w="11906" w:h="16838"/>
          <w:pgMar w:top="720" w:right="1274" w:bottom="720" w:left="1276" w:header="708" w:footer="420" w:gutter="0"/>
          <w:cols w:num="3" w:space="397"/>
          <w:titlePg/>
          <w:docGrid w:linePitch="360"/>
        </w:sectPr>
      </w:pPr>
      <w:bookmarkStart w:id="63" w:name="_Toc511568923"/>
      <w:bookmarkStart w:id="64" w:name="_Toc511654657"/>
    </w:p>
    <w:p w:rsidR="008E7D48" w:rsidRPr="008E7D48" w:rsidRDefault="008E7D48" w:rsidP="008E7D48">
      <w:pPr>
        <w:pStyle w:val="Titre2"/>
        <w:keepNext w:val="0"/>
        <w:numPr>
          <w:ilvl w:val="0"/>
          <w:numId w:val="0"/>
        </w:numPr>
        <w:spacing w:before="240" w:after="60" w:line="240" w:lineRule="auto"/>
        <w:contextualSpacing/>
        <w:rPr>
          <w:rFonts w:ascii="Arial" w:hAnsi="Arial"/>
          <w:szCs w:val="20"/>
        </w:rPr>
      </w:pPr>
    </w:p>
    <w:p w:rsidR="0077012A" w:rsidRPr="00876E96" w:rsidRDefault="0077012A" w:rsidP="0003107F">
      <w:pPr>
        <w:pStyle w:val="Titre2"/>
        <w:keepNext w:val="0"/>
        <w:numPr>
          <w:ilvl w:val="1"/>
          <w:numId w:val="3"/>
        </w:numPr>
        <w:spacing w:before="240" w:after="60" w:line="240" w:lineRule="auto"/>
        <w:contextualSpacing/>
        <w:rPr>
          <w:rFonts w:ascii="Arial" w:hAnsi="Arial"/>
          <w:szCs w:val="20"/>
        </w:rPr>
      </w:pPr>
      <w:r w:rsidRPr="00876E96">
        <w:t xml:space="preserve">  </w:t>
      </w:r>
      <w:bookmarkStart w:id="65" w:name="_Toc513456835"/>
      <w:bookmarkStart w:id="66" w:name="_Toc513463592"/>
      <w:bookmarkStart w:id="67" w:name="_Ref7611164"/>
      <w:bookmarkStart w:id="68" w:name="_Ref7611172"/>
      <w:bookmarkStart w:id="69" w:name="_Ref35683696"/>
      <w:r w:rsidRPr="00876E96">
        <w:t xml:space="preserve">Pouvoir </w:t>
      </w:r>
      <w:bookmarkEnd w:id="63"/>
      <w:bookmarkEnd w:id="64"/>
      <w:bookmarkEnd w:id="65"/>
      <w:r w:rsidRPr="00876E96">
        <w:t>pour les formalités</w:t>
      </w:r>
      <w:bookmarkEnd w:id="66"/>
      <w:bookmarkEnd w:id="67"/>
      <w:bookmarkEnd w:id="68"/>
      <w:bookmarkEnd w:id="69"/>
    </w:p>
    <w:p w:rsidR="0077012A" w:rsidRDefault="0077012A" w:rsidP="0077012A">
      <w:pPr>
        <w:keepLines/>
        <w:ind w:right="70"/>
        <w:contextualSpacing/>
        <w:jc w:val="both"/>
        <w:rPr>
          <w:color w:val="000000"/>
        </w:rPr>
      </w:pPr>
      <w:r w:rsidRPr="00290EFE">
        <w:rPr>
          <w:color w:val="000000"/>
        </w:rPr>
        <w:t>L'assemblée générale confère tous pouvoirs au porteur d'une copie du présent procès-verbal certifié conforme à l'effet d'accomplir toutes les formalités légales.</w:t>
      </w:r>
    </w:p>
    <w:p w:rsidR="00422F89" w:rsidRDefault="00422F89">
      <w:pPr>
        <w:rPr>
          <w:rFonts w:asciiTheme="majorHAnsi" w:eastAsiaTheme="majorEastAsia" w:hAnsiTheme="majorHAnsi" w:cstheme="majorBidi"/>
          <w:color w:val="2E74B5" w:themeColor="accent1" w:themeShade="BF"/>
          <w:sz w:val="32"/>
          <w:szCs w:val="32"/>
          <w:lang w:eastAsia="fr-FR"/>
        </w:rPr>
      </w:pPr>
      <w:r>
        <w:br w:type="page"/>
      </w:r>
    </w:p>
    <w:p w:rsidR="00E57FDC" w:rsidRDefault="00F64B02" w:rsidP="00F26133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E57FDC" w:rsidRDefault="00E57FDC" w:rsidP="00E57FDC"/>
    <w:p w:rsidR="00E57FDC" w:rsidRPr="00383FC0" w:rsidRDefault="00E57FDC" w:rsidP="0003107F">
      <w:pPr>
        <w:pStyle w:val="Titre2"/>
        <w:keepNext w:val="0"/>
        <w:keepLines w:val="0"/>
        <w:numPr>
          <w:ilvl w:val="1"/>
          <w:numId w:val="8"/>
        </w:numPr>
        <w:spacing w:before="240" w:after="60" w:line="240" w:lineRule="auto"/>
        <w:rPr>
          <w:b/>
        </w:rPr>
      </w:pPr>
      <w:r w:rsidRPr="004D3DB4">
        <w:t>Admission des nouveaux sociétaires</w:t>
      </w:r>
    </w:p>
    <w:p w:rsidR="00E57FDC" w:rsidRPr="00311CA6" w:rsidRDefault="00E57FDC" w:rsidP="00E57FDC">
      <w:pPr>
        <w:rPr>
          <w:i/>
        </w:rPr>
      </w:pPr>
      <w:r w:rsidRPr="002E0682">
        <w:rPr>
          <w:rFonts w:ascii="Times New Roman" w:hAnsi="Times New Roman" w:cs="Times New Roman"/>
          <w:sz w:val="24"/>
          <w:szCs w:val="24"/>
        </w:rPr>
        <w:t>L'article 13</w:t>
      </w:r>
      <w:r>
        <w:rPr>
          <w:rFonts w:ascii="Times New Roman" w:hAnsi="Times New Roman" w:cs="Times New Roman"/>
          <w:sz w:val="24"/>
          <w:szCs w:val="24"/>
        </w:rPr>
        <w:t xml:space="preserve"> de nos statuts précise que </w:t>
      </w:r>
      <w:r w:rsidRPr="003D6366">
        <w:rPr>
          <w:i/>
        </w:rPr>
        <w:t>l’admission d’un nouvel associé est du seul ressort de l’assemblée générale</w:t>
      </w:r>
      <w:r>
        <w:rPr>
          <w:i/>
        </w:rPr>
        <w:t xml:space="preserve">…  </w:t>
      </w:r>
    </w:p>
    <w:p w:rsidR="00E57FDC" w:rsidRDefault="00E57FDC" w:rsidP="003B4B5C">
      <w:pPr>
        <w:pStyle w:val="Titre2"/>
        <w:keepLines w:val="0"/>
        <w:spacing w:before="240" w:after="60" w:line="240" w:lineRule="auto"/>
      </w:pPr>
      <w:r w:rsidRPr="00E429F8">
        <w:t xml:space="preserve">Approbation rapport de </w:t>
      </w:r>
      <w:r w:rsidR="003A6770">
        <w:t>g</w:t>
      </w:r>
      <w:r w:rsidRPr="00E429F8">
        <w:t>estion</w:t>
      </w:r>
    </w:p>
    <w:p w:rsidR="00383FC0" w:rsidRPr="00383FC0" w:rsidRDefault="00383FC0" w:rsidP="00383FC0"/>
    <w:p w:rsidR="00E57FDC" w:rsidRDefault="00E57FDC" w:rsidP="003B4B5C">
      <w:pPr>
        <w:pStyle w:val="Titre2"/>
        <w:rPr>
          <w:b/>
        </w:rPr>
      </w:pPr>
      <w:r w:rsidRPr="00D67043">
        <w:t>Approbation des comptes de l'exercice</w:t>
      </w:r>
    </w:p>
    <w:p w:rsidR="00E57FDC" w:rsidRDefault="00E57FDC" w:rsidP="00E57FDC">
      <w:pPr>
        <w:rPr>
          <w:i/>
        </w:rPr>
      </w:pPr>
      <w:r>
        <w:rPr>
          <w:rFonts w:ascii="Times New Roman" w:hAnsi="Times New Roman" w:cs="Times New Roman"/>
          <w:sz w:val="24"/>
          <w:szCs w:val="24"/>
        </w:rPr>
        <w:t>L'article 28 de nos statuts précise que</w:t>
      </w:r>
      <w:r w:rsidRPr="00E429F8">
        <w:t xml:space="preserve"> </w:t>
      </w:r>
      <w:r w:rsidRPr="00E429F8">
        <w:rPr>
          <w:i/>
        </w:rPr>
        <w:t>l’inventaire, le bilan, le compte de résultats de la coopérative sont présentés à l’assemblée en même temps que les rapports du Président.</w:t>
      </w:r>
    </w:p>
    <w:p w:rsidR="00E57FDC" w:rsidRDefault="00E57FDC" w:rsidP="00383FC0">
      <w:pPr>
        <w:pStyle w:val="Titre2"/>
        <w:rPr>
          <w:b/>
        </w:rPr>
      </w:pPr>
      <w:r w:rsidRPr="00B602F9">
        <w:t>Affectation des résultats</w:t>
      </w:r>
      <w:r>
        <w:t xml:space="preserve"> suivant l’article</w:t>
      </w:r>
      <w:r w:rsidRPr="008571DE">
        <w:t xml:space="preserve"> 29 des statuts</w:t>
      </w:r>
    </w:p>
    <w:p w:rsidR="00E57FDC" w:rsidRDefault="00E57FDC" w:rsidP="00E57FDC">
      <w:pPr>
        <w:keepNext/>
      </w:pPr>
      <w:r>
        <w:t xml:space="preserve">Le résultat de l'exercice fait apparaître un bénéfice. </w:t>
      </w:r>
    </w:p>
    <w:p w:rsidR="00E57FDC" w:rsidRPr="004D04FA" w:rsidRDefault="00E57FDC" w:rsidP="00E57FDC">
      <w:pPr>
        <w:keepNext/>
      </w:pPr>
      <w:r w:rsidRPr="00904BCC">
        <w:t>Il est proposé</w:t>
      </w:r>
      <w:r w:rsidRPr="00B200C0">
        <w:rPr>
          <w:u w:val="single"/>
        </w:rPr>
        <w:t xml:space="preserve"> </w:t>
      </w:r>
      <w:r>
        <w:t xml:space="preserve">une rémunération de </w:t>
      </w:r>
      <w:r w:rsidRPr="00FD6BA8">
        <w:rPr>
          <w:b/>
        </w:rPr>
        <w:t xml:space="preserve">2% </w:t>
      </w:r>
      <w:r>
        <w:t xml:space="preserve">des parts sociales souscrites et libérées avant le 31/12/2019, soit 1 €/part, représentant la somme de </w:t>
      </w:r>
      <w:r w:rsidRPr="00B200C0">
        <w:rPr>
          <w:b/>
        </w:rPr>
        <w:t>1 692</w:t>
      </w:r>
      <w:r>
        <w:t xml:space="preserve"> </w:t>
      </w:r>
      <w:r w:rsidRPr="00C85AFB">
        <w:rPr>
          <w:b/>
        </w:rPr>
        <w:t>€</w:t>
      </w:r>
      <w: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 xml:space="preserve"> (1692 parts).</w:t>
      </w:r>
      <w:r>
        <w:br/>
        <w:t>La distribution du dividende s’avérant très complexe et onéreuse pour la société, au regard de sommes unitaires faibles, il est proposé que cette rémunération due aux coopérateurs présents au 31/12/2019 soit affectée au poste « réserve distribuable », pour être mise en paiement au cours d’un prochain exercice.</w:t>
      </w:r>
    </w:p>
    <w:p w:rsidR="00E57FDC" w:rsidRDefault="00E57FDC" w:rsidP="00E57FDC">
      <w:pPr>
        <w:keepNext/>
      </w:pPr>
      <w:r>
        <w:t>Le conseil coopératif propose d'affecter le bénéfice de la manière suivante :</w:t>
      </w:r>
    </w:p>
    <w:p w:rsidR="00E57FDC" w:rsidRPr="008F11F7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 xml:space="preserve">Calcul </w:t>
      </w:r>
      <w:r w:rsidRPr="008F11F7">
        <w:rPr>
          <w:b/>
          <w:i/>
          <w:u w:val="single"/>
        </w:rPr>
        <w:t xml:space="preserve">du montant à </w:t>
      </w:r>
      <w:r>
        <w:rPr>
          <w:b/>
          <w:i/>
          <w:u w:val="single"/>
        </w:rPr>
        <w:t>répartir</w:t>
      </w:r>
      <w:r w:rsidRPr="008F11F7">
        <w:rPr>
          <w:b/>
          <w:i/>
          <w:u w:val="single"/>
        </w:rPr>
        <w:t> :</w:t>
      </w:r>
    </w:p>
    <w:p w:rsidR="00E57FDC" w:rsidRPr="00407352" w:rsidRDefault="00E57FDC" w:rsidP="00E57FDC">
      <w:r>
        <w:t xml:space="preserve">Le bénéfice comptable </w:t>
      </w:r>
      <w:r w:rsidRPr="004A1EA4">
        <w:rPr>
          <w:b/>
          <w:color w:val="92D050"/>
        </w:rPr>
        <w:t>(A)</w:t>
      </w:r>
      <w:r w:rsidRPr="004A1EA4">
        <w:rPr>
          <w:color w:val="92D050"/>
        </w:rPr>
        <w:t xml:space="preserve"> </w:t>
      </w:r>
      <w:r>
        <w:t xml:space="preserve">englobe la quote-part des subventions d'investissement </w:t>
      </w:r>
      <w:r w:rsidRPr="004A1EA4">
        <w:rPr>
          <w:b/>
          <w:color w:val="92D050"/>
        </w:rPr>
        <w:t>(B)</w:t>
      </w:r>
      <w:r w:rsidRPr="004A1EA4">
        <w:rPr>
          <w:color w:val="92D050"/>
        </w:rPr>
        <w:t xml:space="preserve"> </w:t>
      </w:r>
      <w:r>
        <w:t>qui sont réparties sur 20 ans. Elle n'est pas distribuable, il faut donc la déduire.</w:t>
      </w:r>
    </w:p>
    <w:p w:rsidR="00E57FDC" w:rsidRPr="00593B63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 xml:space="preserve">Bénéfice net comptable : </w:t>
      </w:r>
      <w:r w:rsidRPr="00593B63">
        <w:rPr>
          <w:b/>
        </w:rPr>
        <w:t>6 250 €</w:t>
      </w:r>
      <w:r>
        <w:t xml:space="preserve"> </w:t>
      </w:r>
      <w:r w:rsidRPr="00593B63">
        <w:rPr>
          <w:b/>
          <w:color w:val="92D050"/>
        </w:rPr>
        <w:t>(A).</w:t>
      </w:r>
    </w:p>
    <w:p w:rsidR="00E57FDC" w:rsidRPr="008B7CDD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9A6CCC">
        <w:t>Quote-part</w:t>
      </w:r>
      <w:r>
        <w:t xml:space="preserve"> de la subvention d’investissement reçue : </w:t>
      </w:r>
      <w:r w:rsidRPr="008B7CDD">
        <w:rPr>
          <w:b/>
        </w:rPr>
        <w:t>1 809</w:t>
      </w:r>
      <w:r>
        <w:t xml:space="preserve"> € </w:t>
      </w:r>
      <w:r w:rsidRPr="008B7CDD">
        <w:rPr>
          <w:b/>
          <w:color w:val="92D050"/>
        </w:rPr>
        <w:t>(B).</w:t>
      </w:r>
      <w:r w:rsidRPr="00DE4311">
        <w:t xml:space="preserve"> </w:t>
      </w:r>
      <w:r>
        <w:t>affectée aux réserves statutaires</w:t>
      </w:r>
    </w:p>
    <w:p w:rsidR="00E57FDC" w:rsidRPr="008B7CDD" w:rsidRDefault="00E57FDC" w:rsidP="0003107F">
      <w:pPr>
        <w:pStyle w:val="Paragraphedeliste"/>
        <w:keepNext/>
        <w:numPr>
          <w:ilvl w:val="0"/>
          <w:numId w:val="5"/>
        </w:numPr>
        <w:spacing w:after="0" w:line="240" w:lineRule="auto"/>
        <w:rPr>
          <w:u w:val="single"/>
        </w:rPr>
      </w:pPr>
      <w:r w:rsidRPr="008B7CDD">
        <w:rPr>
          <w:u w:val="single"/>
        </w:rPr>
        <w:t>Montant à répartir :</w:t>
      </w:r>
      <w:r w:rsidRPr="00EC00C3">
        <w:t xml:space="preserve"> </w:t>
      </w:r>
      <w:r w:rsidRPr="008B7CDD">
        <w:rPr>
          <w:b/>
          <w:color w:val="92D050"/>
        </w:rPr>
        <w:t>(A) - (B)</w:t>
      </w:r>
      <w:r w:rsidRPr="00EC00C3">
        <w:t xml:space="preserve"> = </w:t>
      </w:r>
      <w:r w:rsidRPr="008B7CDD">
        <w:rPr>
          <w:b/>
        </w:rPr>
        <w:t>4 441</w:t>
      </w:r>
      <w:r w:rsidRPr="00EC00C3">
        <w:t xml:space="preserve"> </w:t>
      </w:r>
      <w:r>
        <w:t>€</w:t>
      </w:r>
      <w:r w:rsidRPr="00EC00C3">
        <w:t xml:space="preserve"> </w:t>
      </w:r>
      <w:r w:rsidRPr="008B7CDD">
        <w:rPr>
          <w:color w:val="92D050"/>
        </w:rPr>
        <w:t>(</w:t>
      </w:r>
      <w:r w:rsidRPr="008B7CDD">
        <w:rPr>
          <w:b/>
          <w:color w:val="92D050"/>
        </w:rPr>
        <w:t>C)</w:t>
      </w:r>
      <w:r>
        <w:rPr>
          <w:b/>
          <w:color w:val="92D050"/>
        </w:rPr>
        <w:br/>
      </w:r>
    </w:p>
    <w:p w:rsidR="00E57FDC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</w:pPr>
      <w:r w:rsidRPr="00B1208A">
        <w:rPr>
          <w:b/>
          <w:i/>
          <w:u w:val="single"/>
        </w:rPr>
        <w:t>Affectation conformément à l’article 29 des statuts</w:t>
      </w:r>
      <w:r>
        <w:t xml:space="preserve"> :</w:t>
      </w:r>
      <w:r>
        <w:br/>
        <w:t xml:space="preserve">Le montant à répartir </w:t>
      </w:r>
      <w:r w:rsidRPr="00B1208A">
        <w:rPr>
          <w:color w:val="92D050"/>
        </w:rPr>
        <w:t>(</w:t>
      </w:r>
      <w:r w:rsidRPr="00B1208A">
        <w:rPr>
          <w:b/>
          <w:color w:val="92D050"/>
        </w:rPr>
        <w:t>C)</w:t>
      </w:r>
      <w:r>
        <w:t> sera affecté de la façon suivant</w:t>
      </w:r>
      <w:r w:rsidRPr="00B1208A">
        <w:rPr>
          <w:color w:val="92D050"/>
        </w:rPr>
        <w:t xml:space="preserve"> </w:t>
      </w:r>
      <w:r>
        <w:t>:</w:t>
      </w:r>
    </w:p>
    <w:p w:rsidR="00E57FDC" w:rsidRPr="00C85AFB" w:rsidRDefault="00E57FDC" w:rsidP="0003107F">
      <w:pPr>
        <w:pStyle w:val="Paragraphedeliste"/>
        <w:numPr>
          <w:ilvl w:val="0"/>
          <w:numId w:val="2"/>
        </w:numPr>
        <w:spacing w:after="0" w:line="240" w:lineRule="auto"/>
        <w:rPr>
          <w:b/>
        </w:rPr>
      </w:pPr>
      <w:r>
        <w:t xml:space="preserve">Mise en réserve légale 15% : </w:t>
      </w:r>
      <w:r w:rsidRPr="00C85AFB">
        <w:rPr>
          <w:b/>
        </w:rPr>
        <w:t>666 €</w:t>
      </w:r>
      <w:r>
        <w:rPr>
          <w:b/>
        </w:rPr>
        <w:t xml:space="preserve"> </w:t>
      </w:r>
      <w:r w:rsidRPr="00E90C8B">
        <w:rPr>
          <w:b/>
          <w:color w:val="92D050"/>
        </w:rPr>
        <w:t>(D)</w:t>
      </w:r>
    </w:p>
    <w:p w:rsidR="00E57FDC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>Mise en réserve statutaire 42,5%</w:t>
      </w:r>
      <w:r w:rsidRPr="00CB05E2">
        <w:rPr>
          <w:b/>
          <w:color w:val="92D050"/>
        </w:rPr>
        <w:t xml:space="preserve"> </w:t>
      </w:r>
      <w:r>
        <w:t xml:space="preserve">soit </w:t>
      </w:r>
      <w:r w:rsidRPr="00C85AFB">
        <w:rPr>
          <w:b/>
        </w:rPr>
        <w:t>1</w:t>
      </w:r>
      <w:r>
        <w:rPr>
          <w:b/>
        </w:rPr>
        <w:t xml:space="preserve"> </w:t>
      </w:r>
      <w:r w:rsidRPr="00C85AFB">
        <w:rPr>
          <w:b/>
        </w:rPr>
        <w:t>888 €</w:t>
      </w:r>
      <w:r>
        <w:t xml:space="preserve"> (représente 50% du solde </w:t>
      </w:r>
      <w:r w:rsidRPr="00702943">
        <w:rPr>
          <w:b/>
          <w:color w:val="92D050"/>
        </w:rPr>
        <w:t>(C)</w:t>
      </w:r>
      <w:r w:rsidRPr="005D05E1">
        <w:rPr>
          <w:color w:val="92D050"/>
        </w:rPr>
        <w:t>-</w:t>
      </w:r>
      <w:r w:rsidRPr="00E90C8B">
        <w:rPr>
          <w:b/>
          <w:color w:val="92D050"/>
        </w:rPr>
        <w:t>(D)</w:t>
      </w:r>
      <w:r w:rsidRPr="00E90C8B">
        <w:rPr>
          <w:b/>
        </w:rPr>
        <w:t>)</w:t>
      </w:r>
    </w:p>
    <w:p w:rsidR="00E57FDC" w:rsidRPr="007131FF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autres réserves 4,39% : </w:t>
      </w:r>
      <w:r w:rsidRPr="00C85AFB">
        <w:rPr>
          <w:b/>
        </w:rPr>
        <w:t>195 €</w:t>
      </w:r>
    </w:p>
    <w:p w:rsidR="00E57FDC" w:rsidRDefault="00E57FDC" w:rsidP="0003107F">
      <w:pPr>
        <w:pStyle w:val="Paragraphedeliste"/>
        <w:numPr>
          <w:ilvl w:val="0"/>
          <w:numId w:val="2"/>
        </w:numPr>
        <w:spacing w:after="0" w:line="240" w:lineRule="auto"/>
      </w:pPr>
      <w:r>
        <w:t xml:space="preserve">Mise en réserve </w:t>
      </w:r>
      <w:r w:rsidR="00A46AB9">
        <w:t>facultative</w:t>
      </w:r>
      <w:r>
        <w:t xml:space="preserve"> 38,09 % : </w:t>
      </w:r>
      <w:r w:rsidRPr="00E826A9">
        <w:rPr>
          <w:b/>
        </w:rPr>
        <w:t>1</w:t>
      </w:r>
      <w:r>
        <w:rPr>
          <w:b/>
        </w:rPr>
        <w:t xml:space="preserve"> 69</w:t>
      </w:r>
      <w:r w:rsidRPr="00E826A9">
        <w:rPr>
          <w:b/>
        </w:rPr>
        <w:t>2 €</w:t>
      </w:r>
      <w:r>
        <w:rPr>
          <w:b/>
        </w:rPr>
        <w:t xml:space="preserve"> </w:t>
      </w:r>
      <w:r w:rsidRPr="00F74F02">
        <w:rPr>
          <w:b/>
          <w:color w:val="92D050"/>
        </w:rPr>
        <w:t>(</w:t>
      </w:r>
      <w:r>
        <w:rPr>
          <w:b/>
          <w:color w:val="92D050"/>
        </w:rPr>
        <w:t>E</w:t>
      </w:r>
      <w:r w:rsidRPr="00F74F02">
        <w:rPr>
          <w:b/>
          <w:color w:val="92D050"/>
        </w:rPr>
        <w:t>)</w:t>
      </w:r>
      <w:r>
        <w:t> </w:t>
      </w:r>
      <w:r w:rsidR="00A46AB9" w:rsidRPr="00A46AB9">
        <w:t>(rémunération des parts sociales</w:t>
      </w:r>
      <w:r w:rsidR="004A68F5">
        <w:t xml:space="preserve">, sera distribuée sur décision des AG </w:t>
      </w:r>
      <w:bookmarkStart w:id="70" w:name="_GoBack"/>
      <w:bookmarkEnd w:id="70"/>
      <w:r w:rsidR="004A68F5">
        <w:t>ultérieures)</w:t>
      </w:r>
    </w:p>
    <w:p w:rsidR="00E57FDC" w:rsidRDefault="00E57FDC" w:rsidP="00E57FDC">
      <w:pPr>
        <w:pStyle w:val="Paragraphedeliste"/>
        <w:spacing w:after="0" w:line="240" w:lineRule="auto"/>
      </w:pPr>
    </w:p>
    <w:p w:rsidR="00E57FDC" w:rsidRPr="008572D2" w:rsidRDefault="00E57FDC" w:rsidP="0003107F">
      <w:pPr>
        <w:pStyle w:val="Paragraphedeliste"/>
        <w:keepNext/>
        <w:numPr>
          <w:ilvl w:val="0"/>
          <w:numId w:val="4"/>
        </w:numPr>
        <w:spacing w:after="0" w:line="240" w:lineRule="auto"/>
        <w:rPr>
          <w:b/>
          <w:i/>
          <w:u w:val="single"/>
        </w:rPr>
      </w:pPr>
      <w:r w:rsidRPr="008572D2">
        <w:rPr>
          <w:b/>
          <w:i/>
          <w:u w:val="single"/>
        </w:rPr>
        <w:t>Remarque :</w:t>
      </w:r>
    </w:p>
    <w:p w:rsidR="00E57FDC" w:rsidRDefault="00E57FDC" w:rsidP="0003107F">
      <w:pPr>
        <w:pStyle w:val="Paragraphedeliste"/>
        <w:keepNext/>
        <w:numPr>
          <w:ilvl w:val="0"/>
          <w:numId w:val="6"/>
        </w:numPr>
        <w:spacing w:after="0" w:line="240" w:lineRule="auto"/>
      </w:pPr>
      <w:r w:rsidRPr="004D04FA">
        <w:t>Le taux de rémunération proposé (2 %) est inférieur au taux légal maximum tel qu’annoncé dans les statuts (TMO</w:t>
      </w:r>
      <w:r>
        <w:t xml:space="preserve"> </w:t>
      </w:r>
      <w:r w:rsidRPr="004D04FA">
        <w:t>+ 2 %, soit 2,81 %)</w:t>
      </w:r>
      <w:r>
        <w:t>.</w:t>
      </w:r>
    </w:p>
    <w:p w:rsidR="00E57FDC" w:rsidRDefault="00E57FDC" w:rsidP="0003107F">
      <w:pPr>
        <w:pStyle w:val="Paragraphedeliste"/>
        <w:keepNext/>
        <w:numPr>
          <w:ilvl w:val="0"/>
          <w:numId w:val="6"/>
        </w:numPr>
        <w:spacing w:after="0" w:line="240" w:lineRule="auto"/>
      </w:pPr>
      <w:r>
        <w:t>La mise en réserve non distribuable représente 61,9 % du bénéfice hors subventions et sera de fait réinvestie, dans d'autres projets</w:t>
      </w:r>
    </w:p>
    <w:p w:rsidR="00E57FDC" w:rsidRDefault="00E57FDC" w:rsidP="0003107F">
      <w:pPr>
        <w:pStyle w:val="Paragraphedeliste"/>
        <w:numPr>
          <w:ilvl w:val="0"/>
          <w:numId w:val="6"/>
        </w:numPr>
      </w:pPr>
      <w:r>
        <w:br w:type="page"/>
      </w:r>
    </w:p>
    <w:p w:rsidR="00F64B02" w:rsidRDefault="00F64B02" w:rsidP="00F64B02">
      <w:pPr>
        <w:pStyle w:val="Style2"/>
        <w:numPr>
          <w:ilvl w:val="0"/>
          <w:numId w:val="0"/>
        </w:numPr>
        <w:ind w:left="-426" w:right="-1274" w:firstLine="710"/>
      </w:pPr>
      <w:r>
        <w:lastRenderedPageBreak/>
        <w:t>NOTICE EXPLICATIVE</w:t>
      </w:r>
    </w:p>
    <w:p w:rsidR="00640294" w:rsidRDefault="00640294" w:rsidP="00640294">
      <w:pPr>
        <w:pStyle w:val="Titre2"/>
        <w:keepLines w:val="0"/>
        <w:numPr>
          <w:ilvl w:val="0"/>
          <w:numId w:val="0"/>
        </w:numPr>
        <w:spacing w:before="240" w:after="60" w:line="240" w:lineRule="auto"/>
        <w:ind w:left="709"/>
      </w:pPr>
    </w:p>
    <w:p w:rsidR="00E57FDC" w:rsidRDefault="00E57FDC" w:rsidP="00383FC0">
      <w:pPr>
        <w:pStyle w:val="Titre2"/>
      </w:pPr>
      <w:r w:rsidRPr="00EB3D67">
        <w:t xml:space="preserve">Valeur </w:t>
      </w:r>
      <w:r>
        <w:t xml:space="preserve">de </w:t>
      </w:r>
      <w:r w:rsidRPr="00EB3D67">
        <w:t>remboursement des parts</w:t>
      </w:r>
    </w:p>
    <w:p w:rsidR="00E57FDC" w:rsidRDefault="00E57FDC" w:rsidP="00E57FDC">
      <w:pPr>
        <w:rPr>
          <w:i/>
        </w:rPr>
      </w:pPr>
      <w:r>
        <w:rPr>
          <w:lang w:eastAsia="fr-FR"/>
        </w:rPr>
        <w:t xml:space="preserve">Selon l'article 17 de nos statuts </w:t>
      </w:r>
      <w:r w:rsidRPr="00C86E58">
        <w:rPr>
          <w:i/>
        </w:rPr>
        <w:t>les associés n’ont droit qu’au remboursement du montant nominal de leurs parts, sous déduction des pertes éventuelles apparaissant à la clôture de l’exercice.</w:t>
      </w:r>
    </w:p>
    <w:p w:rsidR="00E57FDC" w:rsidRDefault="00E57FDC" w:rsidP="00E57FDC">
      <w:r>
        <w:t>L'exercice 2019 est bénéficiaire, il n'y a donc pas de déduction des pertes éventuelles.</w:t>
      </w:r>
    </w:p>
    <w:p w:rsidR="00E57FDC" w:rsidRDefault="00E57FDC" w:rsidP="00383FC0">
      <w:pPr>
        <w:pStyle w:val="Titre2"/>
      </w:pPr>
      <w:r w:rsidRPr="00EB3D67">
        <w:t>Conventions règlementées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Voir ANNEXE 5</w:t>
      </w:r>
    </w:p>
    <w:p w:rsidR="00E57FDC" w:rsidRDefault="00E57FDC" w:rsidP="00E57FDC">
      <w:r>
        <w:t>Les comptes courants d’associés sont des prêts accordés par des associés en faveur de la société.</w:t>
      </w:r>
      <w:r>
        <w:br/>
        <w:t>Ceux souscrit en 2019 sont bloqués 3 ans et seront rémunérés à 2% par an, ils ont servi au financement de la phase 2</w:t>
      </w:r>
    </w:p>
    <w:p w:rsidR="00E57FDC" w:rsidRDefault="00E57FDC" w:rsidP="00383FC0">
      <w:pPr>
        <w:pStyle w:val="Titre2"/>
      </w:pPr>
      <w:r w:rsidRPr="006B0115">
        <w:t>  Capital variable</w:t>
      </w:r>
    </w:p>
    <w:p w:rsidR="00E57FDC" w:rsidRDefault="00E57FDC" w:rsidP="00E57FDC">
      <w:pPr>
        <w:rPr>
          <w:lang w:eastAsia="fr-FR"/>
        </w:rPr>
      </w:pPr>
      <w:r>
        <w:rPr>
          <w:lang w:eastAsia="fr-FR"/>
        </w:rPr>
        <w:t>Selon l'article 7 de nos statuts notre société coopérative est à capital variable. Le capital étant constitué de l'ensemble des parts sociales souscrites. En 2019 nous avons eu 85 sociétaires supplémentaires et 7 sociétaires ont complété leur souscription soit 327 parts supplémentaires.</w:t>
      </w:r>
    </w:p>
    <w:p w:rsidR="00E57FDC" w:rsidRDefault="00E57FDC" w:rsidP="00383FC0">
      <w:pPr>
        <w:pStyle w:val="Titre2"/>
      </w:pPr>
      <w:r w:rsidRPr="00A51A01">
        <w:t>  Orientation générale de la coopérative pour les futurs projets</w:t>
      </w:r>
    </w:p>
    <w:p w:rsidR="00E57FDC" w:rsidRPr="001B7C0D" w:rsidRDefault="00E57FDC" w:rsidP="00E57FDC">
      <w:pPr>
        <w:rPr>
          <w:lang w:eastAsia="fr-FR"/>
        </w:rPr>
      </w:pPr>
      <w:r>
        <w:rPr>
          <w:lang w:eastAsia="fr-FR"/>
        </w:rPr>
        <w:t>Selon le paragraphe 23.2.2 de nos statuts l'assemblée générale fixe l'orientation générale de la coopérative.</w:t>
      </w:r>
    </w:p>
    <w:p w:rsidR="00E57FDC" w:rsidRDefault="00E57FDC" w:rsidP="00383FC0">
      <w:pPr>
        <w:pStyle w:val="Titre2"/>
      </w:pPr>
      <w:r>
        <w:t xml:space="preserve">Élections au </w:t>
      </w:r>
      <w:r w:rsidRPr="00EB3D67">
        <w:t>conseil coopératif </w:t>
      </w:r>
    </w:p>
    <w:p w:rsidR="00E57FDC" w:rsidRDefault="00E57FDC" w:rsidP="00E57FDC">
      <w:r>
        <w:t>Selon l'article 20.1 de nos statuts, l</w:t>
      </w:r>
      <w:r w:rsidRPr="00450F20">
        <w:t>e conseil est renouvelable par moitié</w:t>
      </w:r>
      <w:r w:rsidRPr="00450F20">
        <w:rPr>
          <w:rFonts w:ascii="Times New Roman" w:hAnsi="Times New Roman"/>
          <w:rPrChange w:id="71" w:author="Stéphane Eyer" w:date="2016-05-18T10:10:00Z">
            <w:rPr>
              <w:rFonts w:ascii="Calibri Light" w:hAnsi="Calibri Light"/>
              <w:color w:val="0000FF"/>
            </w:rPr>
          </w:rPrChange>
        </w:rPr>
        <w:t xml:space="preserve"> </w:t>
      </w:r>
      <w:r w:rsidRPr="00450F20">
        <w:t>tous les 2 ans. L'ordre de sortie est déterminé par tirage au sort effectué à l’occasion du premier renouvellement du conseil. Une fois établi, le renouvellement a lieu par ordre d'ancienneté de nomination.</w:t>
      </w:r>
    </w:p>
    <w:p w:rsidR="00E57FDC" w:rsidRDefault="00E57FDC" w:rsidP="00383FC0">
      <w:pPr>
        <w:pStyle w:val="Titre2"/>
      </w:pPr>
      <w:r w:rsidRPr="00EB3D67">
        <w:t xml:space="preserve">Pouvoir </w:t>
      </w:r>
      <w:r>
        <w:t>pour les formalités</w:t>
      </w:r>
    </w:p>
    <w:p w:rsidR="00E57FDC" w:rsidRPr="00101FC8" w:rsidRDefault="00E57FDC" w:rsidP="00E57FDC">
      <w:pPr>
        <w:rPr>
          <w:lang w:eastAsia="fr-FR"/>
        </w:rPr>
      </w:pPr>
      <w:r>
        <w:rPr>
          <w:lang w:eastAsia="fr-FR"/>
        </w:rPr>
        <w:t>Cette résolution permet au président de déposer les comptes et le PV d' AG au greffe du tribunal de commerce.</w:t>
      </w:r>
    </w:p>
    <w:p w:rsidR="00077F39" w:rsidRPr="00E57FDC" w:rsidRDefault="00077F39" w:rsidP="00E57FDC"/>
    <w:sectPr w:rsidR="00077F39" w:rsidRPr="00E57FDC" w:rsidSect="00010308">
      <w:type w:val="continuous"/>
      <w:pgSz w:w="11906" w:h="16838"/>
      <w:pgMar w:top="720" w:right="1274" w:bottom="720" w:left="1276" w:header="708" w:footer="4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4C54" w:rsidRDefault="00104C54" w:rsidP="00137F10">
      <w:pPr>
        <w:spacing w:after="0" w:line="240" w:lineRule="auto"/>
      </w:pPr>
      <w:r>
        <w:separator/>
      </w:r>
    </w:p>
  </w:endnote>
  <w:endnote w:type="continuationSeparator" w:id="0">
    <w:p w:rsidR="00104C54" w:rsidRDefault="00104C54" w:rsidP="00137F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-Ligh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D0" w:rsidRDefault="002157D0" w:rsidP="002157D0">
    <w:pPr>
      <w:pStyle w:val="Pieddepage"/>
      <w:jc w:val="center"/>
    </w:pPr>
    <w:r>
      <w:t>Résolutions assemblée générale 2020</w:t>
    </w: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157D0" w:rsidRDefault="002157D0" w:rsidP="002157D0">
    <w:r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5C88A80F" wp14:editId="01A42FAE">
              <wp:simplePos x="0" y="0"/>
              <wp:positionH relativeFrom="column">
                <wp:posOffset>-1028065</wp:posOffset>
              </wp:positionH>
              <wp:positionV relativeFrom="paragraph">
                <wp:posOffset>164465</wp:posOffset>
              </wp:positionV>
              <wp:extent cx="7886700" cy="0"/>
              <wp:effectExtent l="0" t="0" r="19050" b="19050"/>
              <wp:wrapNone/>
              <wp:docPr id="17" name="Connecteur droit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8867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89C7201" id="Connecteur droit 17" o:spid="_x0000_s1026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80.95pt,12.95pt" to="540.05pt,12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" strokecolor="black [3200]" strokeweight=".5pt">
              <v:stroke joinstyle="miter"/>
            </v:line>
          </w:pict>
        </mc:Fallback>
      </mc:AlternateContent>
    </w:r>
  </w:p>
  <w:p w:rsidR="002157D0" w:rsidRDefault="002157D0" w:rsidP="002157D0">
    <w:pPr>
      <w:pStyle w:val="Pieddepage"/>
      <w:jc w:val="center"/>
      <w:rPr>
        <w:rFonts w:ascii="Calibri-Light" w:hAnsi="Calibri-Light" w:cs="Calibri-Light"/>
        <w:w w:val="90"/>
        <w:sz w:val="18"/>
        <w:szCs w:val="18"/>
      </w:rPr>
    </w:pPr>
    <w:r w:rsidRPr="00786B4A">
      <w:rPr>
        <w:b/>
        <w:i/>
        <w:sz w:val="28"/>
        <w:szCs w:val="28"/>
      </w:rPr>
      <w:t xml:space="preserve">Initiative Citoyenne pour </w:t>
    </w:r>
    <w:r>
      <w:rPr>
        <w:b/>
        <w:i/>
        <w:sz w:val="28"/>
        <w:szCs w:val="28"/>
      </w:rPr>
      <w:t xml:space="preserve">une Energie </w:t>
    </w:r>
    <w:r w:rsidRPr="00786B4A">
      <w:rPr>
        <w:b/>
        <w:i/>
        <w:sz w:val="28"/>
        <w:szCs w:val="28"/>
      </w:rPr>
      <w:t>Alternative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</w:t>
    </w:r>
    <w:r>
      <w:rPr>
        <w:rFonts w:ascii="Calibri-Light" w:hAnsi="Calibri-Light" w:cs="Calibri-Light"/>
        <w:w w:val="90"/>
        <w:sz w:val="18"/>
        <w:szCs w:val="18"/>
      </w:rPr>
      <w:br/>
    </w:r>
    <w:r w:rsidRPr="00D2232D">
      <w:rPr>
        <w:rFonts w:ascii="Calibri-Light" w:hAnsi="Calibri-Light" w:cs="Calibri-Light"/>
        <w:w w:val="90"/>
        <w:sz w:val="18"/>
        <w:szCs w:val="18"/>
      </w:rPr>
      <w:t>Société coopérative d’intérêt collectif par actions simplifiée</w:t>
    </w:r>
    <w:r>
      <w:rPr>
        <w:rFonts w:ascii="Calibri-Light" w:hAnsi="Calibri-Light" w:cs="Calibri-Light"/>
        <w:w w:val="90"/>
        <w:sz w:val="18"/>
        <w:szCs w:val="18"/>
      </w:rPr>
      <w:t>s</w:t>
    </w:r>
    <w:r w:rsidRPr="00D2232D">
      <w:rPr>
        <w:rFonts w:ascii="Calibri-Light" w:hAnsi="Calibri-Light" w:cs="Calibri-Light"/>
        <w:w w:val="90"/>
        <w:sz w:val="18"/>
        <w:szCs w:val="18"/>
      </w:rPr>
      <w:t xml:space="preserve"> à capital variable</w:t>
    </w:r>
  </w:p>
  <w:p w:rsidR="002157D0" w:rsidRDefault="002157D0" w:rsidP="002157D0">
    <w:pPr>
      <w:pStyle w:val="Pieddepage"/>
      <w:tabs>
        <w:tab w:val="clear" w:pos="9072"/>
      </w:tabs>
      <w:ind w:right="-288"/>
      <w:jc w:val="center"/>
    </w:pPr>
    <w:r>
      <w:t xml:space="preserve">Siège- </w:t>
    </w:r>
    <w:r w:rsidRPr="00053792">
      <w:t xml:space="preserve">ICEA </w:t>
    </w:r>
    <w:r>
      <w:t>-Prologue 1 - 815 La pyrénéenne - 31670 Labège</w:t>
    </w:r>
  </w:p>
  <w:p w:rsidR="002157D0" w:rsidRPr="00D2232D" w:rsidRDefault="002157D0" w:rsidP="002157D0">
    <w:pPr>
      <w:pStyle w:val="Pieddepage"/>
      <w:tabs>
        <w:tab w:val="clear" w:pos="9072"/>
      </w:tabs>
      <w:ind w:right="-288"/>
      <w:jc w:val="center"/>
    </w:pPr>
    <w:r>
      <w:t>Immatriculation au RCS : 822 429 486 R.C.S Toulouse</w:t>
    </w:r>
  </w:p>
  <w:p w:rsidR="002157D0" w:rsidRDefault="002157D0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4C54" w:rsidRDefault="00104C54" w:rsidP="00137F10">
      <w:pPr>
        <w:spacing w:after="0" w:line="240" w:lineRule="auto"/>
      </w:pPr>
      <w:r>
        <w:separator/>
      </w:r>
    </w:p>
  </w:footnote>
  <w:footnote w:type="continuationSeparator" w:id="0">
    <w:p w:rsidR="00104C54" w:rsidRDefault="00104C54" w:rsidP="00137F1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CFB2725"/>
    <w:multiLevelType w:val="hybridMultilevel"/>
    <w:tmpl w:val="EABCB74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u w:val="none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1703E3"/>
    <w:multiLevelType w:val="hybridMultilevel"/>
    <w:tmpl w:val="E6BE8892"/>
    <w:lvl w:ilvl="0" w:tplc="3E40A650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8F5282B"/>
    <w:multiLevelType w:val="multilevel"/>
    <w:tmpl w:val="6A0A7B8E"/>
    <w:lvl w:ilvl="0">
      <w:start w:val="1"/>
      <w:numFmt w:val="decimal"/>
      <w:pStyle w:val="Style2"/>
      <w:lvlText w:val="%1"/>
      <w:lvlJc w:val="left"/>
      <w:pPr>
        <w:ind w:left="432" w:hanging="432"/>
      </w:pPr>
      <w:rPr>
        <w:rFonts w:hint="default"/>
      </w:rPr>
    </w:lvl>
    <w:lvl w:ilvl="1">
      <w:start w:val="1"/>
      <w:numFmt w:val="ordinal"/>
      <w:pStyle w:val="Titre2"/>
      <w:lvlText w:val="%2 résolution "/>
      <w:lvlJc w:val="left"/>
      <w:pPr>
        <w:ind w:left="576" w:hanging="576"/>
      </w:pPr>
      <w:rPr>
        <w:rFonts w:hint="default"/>
        <w:b w:val="0"/>
      </w:rPr>
    </w:lvl>
    <w:lvl w:ilvl="2">
      <w:start w:val="1"/>
      <w:numFmt w:val="decimal"/>
      <w:pStyle w:val="Titre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itre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Titre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Titre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Titre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Titre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Titre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3" w15:restartNumberingAfterBreak="0">
    <w:nsid w:val="4D2C5FF4"/>
    <w:multiLevelType w:val="hybridMultilevel"/>
    <w:tmpl w:val="DA50B972"/>
    <w:lvl w:ilvl="0" w:tplc="040C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DA07C8E"/>
    <w:multiLevelType w:val="hybridMultilevel"/>
    <w:tmpl w:val="3B22F21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DC36C78"/>
    <w:multiLevelType w:val="hybridMultilevel"/>
    <w:tmpl w:val="4FC24B9A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F10"/>
    <w:rsid w:val="00010308"/>
    <w:rsid w:val="000177DF"/>
    <w:rsid w:val="00020D0D"/>
    <w:rsid w:val="0003107F"/>
    <w:rsid w:val="00043829"/>
    <w:rsid w:val="00044385"/>
    <w:rsid w:val="0004536B"/>
    <w:rsid w:val="00046F3D"/>
    <w:rsid w:val="00052FDB"/>
    <w:rsid w:val="00054794"/>
    <w:rsid w:val="00063808"/>
    <w:rsid w:val="00063F8F"/>
    <w:rsid w:val="00070AE3"/>
    <w:rsid w:val="00070DBA"/>
    <w:rsid w:val="00077F39"/>
    <w:rsid w:val="000927C8"/>
    <w:rsid w:val="000B3AE2"/>
    <w:rsid w:val="000C391B"/>
    <w:rsid w:val="000D06C7"/>
    <w:rsid w:val="000D175E"/>
    <w:rsid w:val="00104C54"/>
    <w:rsid w:val="001074AE"/>
    <w:rsid w:val="00112885"/>
    <w:rsid w:val="001368AE"/>
    <w:rsid w:val="00137F10"/>
    <w:rsid w:val="001405F9"/>
    <w:rsid w:val="00142DC7"/>
    <w:rsid w:val="00146DB1"/>
    <w:rsid w:val="001505D0"/>
    <w:rsid w:val="00165629"/>
    <w:rsid w:val="001754ED"/>
    <w:rsid w:val="00176DBF"/>
    <w:rsid w:val="00181C35"/>
    <w:rsid w:val="00184F43"/>
    <w:rsid w:val="0019208D"/>
    <w:rsid w:val="001A0726"/>
    <w:rsid w:val="001A3B00"/>
    <w:rsid w:val="001A56E3"/>
    <w:rsid w:val="001A6988"/>
    <w:rsid w:val="001A76C0"/>
    <w:rsid w:val="001C6DF7"/>
    <w:rsid w:val="001D6E86"/>
    <w:rsid w:val="001E3692"/>
    <w:rsid w:val="001F0370"/>
    <w:rsid w:val="001F2AFB"/>
    <w:rsid w:val="0020528C"/>
    <w:rsid w:val="002157D0"/>
    <w:rsid w:val="00234BD4"/>
    <w:rsid w:val="00273597"/>
    <w:rsid w:val="00280915"/>
    <w:rsid w:val="00286825"/>
    <w:rsid w:val="002908BF"/>
    <w:rsid w:val="002943BE"/>
    <w:rsid w:val="002A7C8F"/>
    <w:rsid w:val="002B4859"/>
    <w:rsid w:val="002C1D6C"/>
    <w:rsid w:val="002D184D"/>
    <w:rsid w:val="002D3019"/>
    <w:rsid w:val="002D624C"/>
    <w:rsid w:val="002D62D9"/>
    <w:rsid w:val="00316BAD"/>
    <w:rsid w:val="00340CDE"/>
    <w:rsid w:val="00340DAD"/>
    <w:rsid w:val="00344949"/>
    <w:rsid w:val="00345C3B"/>
    <w:rsid w:val="0035192B"/>
    <w:rsid w:val="003648FD"/>
    <w:rsid w:val="00366D1A"/>
    <w:rsid w:val="00383A03"/>
    <w:rsid w:val="00383FC0"/>
    <w:rsid w:val="00391B66"/>
    <w:rsid w:val="003A6770"/>
    <w:rsid w:val="003B4B5C"/>
    <w:rsid w:val="003D4867"/>
    <w:rsid w:val="003E630D"/>
    <w:rsid w:val="00422F89"/>
    <w:rsid w:val="00431725"/>
    <w:rsid w:val="004620BB"/>
    <w:rsid w:val="00471F23"/>
    <w:rsid w:val="00475EC3"/>
    <w:rsid w:val="00476FC5"/>
    <w:rsid w:val="00493E67"/>
    <w:rsid w:val="004A06DB"/>
    <w:rsid w:val="004A68F5"/>
    <w:rsid w:val="004D5B3F"/>
    <w:rsid w:val="004D7644"/>
    <w:rsid w:val="005143C0"/>
    <w:rsid w:val="00514A6C"/>
    <w:rsid w:val="00516DFB"/>
    <w:rsid w:val="0054242D"/>
    <w:rsid w:val="00555CE7"/>
    <w:rsid w:val="00582C97"/>
    <w:rsid w:val="00597FEF"/>
    <w:rsid w:val="005A1A8F"/>
    <w:rsid w:val="005C0140"/>
    <w:rsid w:val="005C3EFA"/>
    <w:rsid w:val="005E1DBC"/>
    <w:rsid w:val="005F1063"/>
    <w:rsid w:val="00604A1C"/>
    <w:rsid w:val="00617BBC"/>
    <w:rsid w:val="00621E83"/>
    <w:rsid w:val="00640294"/>
    <w:rsid w:val="00661A65"/>
    <w:rsid w:val="00666A67"/>
    <w:rsid w:val="00697630"/>
    <w:rsid w:val="006D0706"/>
    <w:rsid w:val="006E0658"/>
    <w:rsid w:val="006E25BB"/>
    <w:rsid w:val="006F10E0"/>
    <w:rsid w:val="006F3C6D"/>
    <w:rsid w:val="00700113"/>
    <w:rsid w:val="007003B5"/>
    <w:rsid w:val="00704FC3"/>
    <w:rsid w:val="0071629F"/>
    <w:rsid w:val="00737EB3"/>
    <w:rsid w:val="00741393"/>
    <w:rsid w:val="00756BD9"/>
    <w:rsid w:val="0077012A"/>
    <w:rsid w:val="00782A18"/>
    <w:rsid w:val="00790FB6"/>
    <w:rsid w:val="007B6176"/>
    <w:rsid w:val="007B74E7"/>
    <w:rsid w:val="007F1367"/>
    <w:rsid w:val="00803458"/>
    <w:rsid w:val="00807B02"/>
    <w:rsid w:val="00812092"/>
    <w:rsid w:val="00813251"/>
    <w:rsid w:val="0081630C"/>
    <w:rsid w:val="00822441"/>
    <w:rsid w:val="00830BBF"/>
    <w:rsid w:val="008328A4"/>
    <w:rsid w:val="00853628"/>
    <w:rsid w:val="00853FD7"/>
    <w:rsid w:val="00876E96"/>
    <w:rsid w:val="008B3FA9"/>
    <w:rsid w:val="008C2BF1"/>
    <w:rsid w:val="008C6741"/>
    <w:rsid w:val="008D1FB7"/>
    <w:rsid w:val="008D3E75"/>
    <w:rsid w:val="008E7D48"/>
    <w:rsid w:val="00913662"/>
    <w:rsid w:val="00915B82"/>
    <w:rsid w:val="00916A06"/>
    <w:rsid w:val="0093470A"/>
    <w:rsid w:val="00953BB3"/>
    <w:rsid w:val="009870F0"/>
    <w:rsid w:val="009B343D"/>
    <w:rsid w:val="009B4F92"/>
    <w:rsid w:val="009C5518"/>
    <w:rsid w:val="009D7AE7"/>
    <w:rsid w:val="00A14946"/>
    <w:rsid w:val="00A30B3B"/>
    <w:rsid w:val="00A31D0B"/>
    <w:rsid w:val="00A34139"/>
    <w:rsid w:val="00A46AB9"/>
    <w:rsid w:val="00A6788A"/>
    <w:rsid w:val="00A7449A"/>
    <w:rsid w:val="00A9105D"/>
    <w:rsid w:val="00A923AC"/>
    <w:rsid w:val="00A944C8"/>
    <w:rsid w:val="00AB139B"/>
    <w:rsid w:val="00AB3354"/>
    <w:rsid w:val="00AB6100"/>
    <w:rsid w:val="00AE46A5"/>
    <w:rsid w:val="00AE5673"/>
    <w:rsid w:val="00AF7F0A"/>
    <w:rsid w:val="00B0097A"/>
    <w:rsid w:val="00B010D1"/>
    <w:rsid w:val="00B102C7"/>
    <w:rsid w:val="00B10E50"/>
    <w:rsid w:val="00B2051A"/>
    <w:rsid w:val="00B25122"/>
    <w:rsid w:val="00B256B6"/>
    <w:rsid w:val="00B32079"/>
    <w:rsid w:val="00B53C93"/>
    <w:rsid w:val="00B5615A"/>
    <w:rsid w:val="00B674C6"/>
    <w:rsid w:val="00B723F9"/>
    <w:rsid w:val="00B72760"/>
    <w:rsid w:val="00B93130"/>
    <w:rsid w:val="00BF763B"/>
    <w:rsid w:val="00C5055C"/>
    <w:rsid w:val="00C5070A"/>
    <w:rsid w:val="00C65B5E"/>
    <w:rsid w:val="00C803AC"/>
    <w:rsid w:val="00C87A38"/>
    <w:rsid w:val="00D07D54"/>
    <w:rsid w:val="00D30DE7"/>
    <w:rsid w:val="00D813C6"/>
    <w:rsid w:val="00D90D2E"/>
    <w:rsid w:val="00DB1C4C"/>
    <w:rsid w:val="00DD435D"/>
    <w:rsid w:val="00DD6CF6"/>
    <w:rsid w:val="00DF0B5A"/>
    <w:rsid w:val="00E10465"/>
    <w:rsid w:val="00E21D49"/>
    <w:rsid w:val="00E22D7D"/>
    <w:rsid w:val="00E41DD1"/>
    <w:rsid w:val="00E57FDC"/>
    <w:rsid w:val="00E775C4"/>
    <w:rsid w:val="00E8544A"/>
    <w:rsid w:val="00EC005B"/>
    <w:rsid w:val="00EC7F83"/>
    <w:rsid w:val="00EE1957"/>
    <w:rsid w:val="00EE2FB7"/>
    <w:rsid w:val="00EE3892"/>
    <w:rsid w:val="00EF746A"/>
    <w:rsid w:val="00F031C6"/>
    <w:rsid w:val="00F05777"/>
    <w:rsid w:val="00F05784"/>
    <w:rsid w:val="00F059F0"/>
    <w:rsid w:val="00F23FE4"/>
    <w:rsid w:val="00F26133"/>
    <w:rsid w:val="00F418FB"/>
    <w:rsid w:val="00F564BA"/>
    <w:rsid w:val="00F609A2"/>
    <w:rsid w:val="00F64B02"/>
    <w:rsid w:val="00F71D36"/>
    <w:rsid w:val="00FB50BC"/>
    <w:rsid w:val="00FC5ADE"/>
    <w:rsid w:val="00FD6C2E"/>
    <w:rsid w:val="00FE3807"/>
    <w:rsid w:val="00FF3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E4FAF9F"/>
  <w15:chartTrackingRefBased/>
  <w15:docId w15:val="{40D82A5A-4EDA-4362-B2EF-861FD59097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9D7AE7"/>
    <w:pPr>
      <w:keepNext/>
      <w:keepLines/>
      <w:spacing w:before="240" w:after="0"/>
      <w:ind w:left="432" w:hanging="432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itre2">
    <w:name w:val="heading 2"/>
    <w:basedOn w:val="Normal"/>
    <w:next w:val="Normal"/>
    <w:link w:val="Titre2Car"/>
    <w:unhideWhenUsed/>
    <w:qFormat/>
    <w:rsid w:val="00070AE3"/>
    <w:pPr>
      <w:keepNext/>
      <w:keepLines/>
      <w:numPr>
        <w:ilvl w:val="1"/>
        <w:numId w:val="7"/>
      </w:numPr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B723F9"/>
    <w:pPr>
      <w:keepNext/>
      <w:keepLines/>
      <w:numPr>
        <w:ilvl w:val="2"/>
        <w:numId w:val="7"/>
      </w:numPr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itre4">
    <w:name w:val="heading 4"/>
    <w:basedOn w:val="Normal"/>
    <w:next w:val="Normal"/>
    <w:link w:val="Titre4Car"/>
    <w:uiPriority w:val="9"/>
    <w:unhideWhenUsed/>
    <w:qFormat/>
    <w:rsid w:val="0077012A"/>
    <w:pPr>
      <w:keepNext/>
      <w:keepLines/>
      <w:numPr>
        <w:ilvl w:val="3"/>
        <w:numId w:val="7"/>
      </w:numPr>
      <w:spacing w:before="40" w:after="0" w:line="240" w:lineRule="auto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77012A"/>
    <w:pPr>
      <w:keepNext/>
      <w:keepLines/>
      <w:numPr>
        <w:ilvl w:val="4"/>
        <w:numId w:val="7"/>
      </w:numPr>
      <w:spacing w:before="40" w:after="0" w:line="240" w:lineRule="auto"/>
      <w:outlineLvl w:val="4"/>
    </w:pPr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77012A"/>
    <w:pPr>
      <w:keepNext/>
      <w:keepLines/>
      <w:numPr>
        <w:ilvl w:val="5"/>
        <w:numId w:val="7"/>
      </w:numPr>
      <w:spacing w:before="40" w:after="0" w:line="240" w:lineRule="auto"/>
      <w:outlineLvl w:val="5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77012A"/>
    <w:pPr>
      <w:keepNext/>
      <w:keepLines/>
      <w:numPr>
        <w:ilvl w:val="6"/>
        <w:numId w:val="7"/>
      </w:numPr>
      <w:spacing w:before="40" w:after="0" w:line="240" w:lineRule="auto"/>
      <w:outlineLvl w:val="6"/>
    </w:pPr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77012A"/>
    <w:pPr>
      <w:keepNext/>
      <w:keepLines/>
      <w:numPr>
        <w:ilvl w:val="7"/>
        <w:numId w:val="7"/>
      </w:numPr>
      <w:spacing w:before="40" w:after="0" w:line="240" w:lineRule="auto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77012A"/>
    <w:pPr>
      <w:keepNext/>
      <w:keepLines/>
      <w:numPr>
        <w:ilvl w:val="8"/>
        <w:numId w:val="7"/>
      </w:numPr>
      <w:spacing w:before="40" w:after="0" w:line="240" w:lineRule="auto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137F10"/>
  </w:style>
  <w:style w:type="paragraph" w:styleId="Pieddepage">
    <w:name w:val="footer"/>
    <w:basedOn w:val="Normal"/>
    <w:link w:val="PieddepageCar"/>
    <w:uiPriority w:val="99"/>
    <w:unhideWhenUsed/>
    <w:rsid w:val="00137F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137F10"/>
  </w:style>
  <w:style w:type="paragraph" w:styleId="NormalWeb">
    <w:name w:val="Normal (Web)"/>
    <w:basedOn w:val="Normal"/>
    <w:uiPriority w:val="99"/>
    <w:semiHidden/>
    <w:unhideWhenUsed/>
    <w:rsid w:val="00661A65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fr-FR"/>
    </w:rPr>
  </w:style>
  <w:style w:type="paragraph" w:customStyle="1" w:styleId="Style1">
    <w:name w:val="Style1"/>
    <w:basedOn w:val="Normal"/>
    <w:link w:val="Style1Car"/>
    <w:qFormat/>
    <w:rsid w:val="00D07D54"/>
    <w:pPr>
      <w:ind w:left="1134"/>
    </w:pPr>
    <w:rPr>
      <w:b/>
      <w:spacing w:val="54"/>
      <w:sz w:val="40"/>
      <w:szCs w:val="40"/>
    </w:rPr>
  </w:style>
  <w:style w:type="paragraph" w:customStyle="1" w:styleId="Style2">
    <w:name w:val="Style2"/>
    <w:basedOn w:val="Titre1"/>
    <w:next w:val="Titre2"/>
    <w:link w:val="Style2Car"/>
    <w:qFormat/>
    <w:rsid w:val="00063F8F"/>
    <w:pPr>
      <w:numPr>
        <w:numId w:val="3"/>
      </w:numPr>
      <w:shd w:val="clear" w:color="auto" w:fill="48962A"/>
      <w:ind w:right="-720"/>
    </w:pPr>
    <w:rPr>
      <w:rFonts w:asciiTheme="minorHAnsi" w:hAnsiTheme="minorHAnsi"/>
      <w:b/>
      <w:color w:val="FFFFFF" w:themeColor="background1"/>
      <w:sz w:val="36"/>
      <w:szCs w:val="36"/>
    </w:rPr>
  </w:style>
  <w:style w:type="character" w:customStyle="1" w:styleId="Style1Car">
    <w:name w:val="Style1 Car"/>
    <w:basedOn w:val="Policepardfaut"/>
    <w:link w:val="Style1"/>
    <w:rsid w:val="00D07D54"/>
    <w:rPr>
      <w:b/>
      <w:spacing w:val="54"/>
      <w:sz w:val="40"/>
      <w:szCs w:val="40"/>
    </w:rPr>
  </w:style>
  <w:style w:type="paragraph" w:styleId="Paragraphedeliste">
    <w:name w:val="List Paragraph"/>
    <w:basedOn w:val="Normal"/>
    <w:uiPriority w:val="34"/>
    <w:qFormat/>
    <w:rsid w:val="00F031C6"/>
    <w:pPr>
      <w:ind w:left="720"/>
      <w:contextualSpacing/>
    </w:pPr>
  </w:style>
  <w:style w:type="character" w:customStyle="1" w:styleId="Style2Car">
    <w:name w:val="Style2 Car"/>
    <w:basedOn w:val="Policepardfaut"/>
    <w:link w:val="Style2"/>
    <w:rsid w:val="00063F8F"/>
    <w:rPr>
      <w:rFonts w:eastAsiaTheme="majorEastAsia" w:cstheme="majorBidi"/>
      <w:b/>
      <w:color w:val="FFFFFF" w:themeColor="background1"/>
      <w:sz w:val="36"/>
      <w:szCs w:val="36"/>
      <w:shd w:val="clear" w:color="auto" w:fill="48962A"/>
    </w:rPr>
  </w:style>
  <w:style w:type="character" w:customStyle="1" w:styleId="il">
    <w:name w:val="il"/>
    <w:basedOn w:val="Policepardfaut"/>
    <w:rsid w:val="00B102C7"/>
  </w:style>
  <w:style w:type="character" w:customStyle="1" w:styleId="Titre2Car">
    <w:name w:val="Titre 2 Car"/>
    <w:basedOn w:val="Policepardfaut"/>
    <w:link w:val="Titre2"/>
    <w:rsid w:val="00070A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Titre1Car">
    <w:name w:val="Titre 1 Car"/>
    <w:basedOn w:val="Policepardfaut"/>
    <w:link w:val="Titre1"/>
    <w:uiPriority w:val="9"/>
    <w:rsid w:val="009D7AE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9D7AE7"/>
    <w:pPr>
      <w:outlineLvl w:val="9"/>
    </w:pPr>
    <w:rPr>
      <w:lang w:eastAsia="fr-FR"/>
    </w:rPr>
  </w:style>
  <w:style w:type="paragraph" w:styleId="TM2">
    <w:name w:val="toc 2"/>
    <w:basedOn w:val="Normal"/>
    <w:next w:val="Normal"/>
    <w:autoRedefine/>
    <w:uiPriority w:val="39"/>
    <w:unhideWhenUsed/>
    <w:rsid w:val="009D7AE7"/>
    <w:pPr>
      <w:spacing w:after="100"/>
      <w:ind w:left="220"/>
    </w:pPr>
  </w:style>
  <w:style w:type="character" w:styleId="Lienhypertexte">
    <w:name w:val="Hyperlink"/>
    <w:basedOn w:val="Policepardfaut"/>
    <w:uiPriority w:val="99"/>
    <w:unhideWhenUsed/>
    <w:rsid w:val="009D7AE7"/>
    <w:rPr>
      <w:color w:val="0563C1" w:themeColor="hyperlink"/>
      <w:u w:val="single"/>
    </w:rPr>
  </w:style>
  <w:style w:type="paragraph" w:customStyle="1" w:styleId="titre3perso">
    <w:name w:val="titre 3 perso"/>
    <w:basedOn w:val="Titre3"/>
    <w:qFormat/>
    <w:rsid w:val="00B723F9"/>
    <w:pPr>
      <w:tabs>
        <w:tab w:val="num" w:pos="360"/>
      </w:tabs>
      <w:spacing w:line="240" w:lineRule="auto"/>
    </w:pPr>
    <w:rPr>
      <w:rFonts w:ascii="Arial" w:hAnsi="Arial"/>
      <w:b/>
      <w:color w:val="auto"/>
      <w:lang w:eastAsia="fr-FR"/>
    </w:rPr>
  </w:style>
  <w:style w:type="paragraph" w:styleId="TM1">
    <w:name w:val="toc 1"/>
    <w:basedOn w:val="Normal"/>
    <w:next w:val="Normal"/>
    <w:autoRedefine/>
    <w:uiPriority w:val="39"/>
    <w:unhideWhenUsed/>
    <w:rsid w:val="009D7AE7"/>
    <w:pPr>
      <w:spacing w:after="100"/>
    </w:pPr>
  </w:style>
  <w:style w:type="character" w:customStyle="1" w:styleId="Titre3Car">
    <w:name w:val="Titre 3 Car"/>
    <w:basedOn w:val="Policepardfaut"/>
    <w:link w:val="Titre3"/>
    <w:uiPriority w:val="9"/>
    <w:rsid w:val="00B723F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lev">
    <w:name w:val="Strong"/>
    <w:uiPriority w:val="22"/>
    <w:qFormat/>
    <w:rsid w:val="008328A4"/>
    <w:rPr>
      <w:b/>
      <w:bCs/>
    </w:rPr>
  </w:style>
  <w:style w:type="paragraph" w:customStyle="1" w:styleId="1ereannexe">
    <w:name w:val="1ere annexe :"/>
    <w:basedOn w:val="Titre1"/>
    <w:link w:val="1ereannexeCar"/>
    <w:qFormat/>
    <w:rsid w:val="008328A4"/>
    <w:pPr>
      <w:spacing w:line="240" w:lineRule="auto"/>
      <w:ind w:left="795"/>
    </w:pPr>
    <w:rPr>
      <w:b/>
      <w:lang w:eastAsia="fr-FR"/>
    </w:rPr>
  </w:style>
  <w:style w:type="character" w:customStyle="1" w:styleId="1ereannexeCar">
    <w:name w:val="1ere annexe : Car"/>
    <w:basedOn w:val="Titre1Car"/>
    <w:link w:val="1ereannexe"/>
    <w:rsid w:val="008328A4"/>
    <w:rPr>
      <w:rFonts w:asciiTheme="majorHAnsi" w:eastAsiaTheme="majorEastAsia" w:hAnsiTheme="majorHAnsi" w:cstheme="majorBidi"/>
      <w:b/>
      <w:color w:val="2E74B5" w:themeColor="accent1" w:themeShade="BF"/>
      <w:sz w:val="32"/>
      <w:szCs w:val="32"/>
      <w:lang w:eastAsia="fr-FR"/>
    </w:rPr>
  </w:style>
  <w:style w:type="character" w:customStyle="1" w:styleId="Titre4Car">
    <w:name w:val="Titre 4 Car"/>
    <w:basedOn w:val="Policepardfaut"/>
    <w:link w:val="Titre4"/>
    <w:uiPriority w:val="9"/>
    <w:rsid w:val="0077012A"/>
    <w:rPr>
      <w:rFonts w:asciiTheme="majorHAnsi" w:eastAsiaTheme="majorEastAsia" w:hAnsiTheme="majorHAnsi" w:cstheme="majorBidi"/>
      <w:i/>
      <w:iCs/>
      <w:color w:val="2E74B5" w:themeColor="accent1" w:themeShade="BF"/>
      <w:sz w:val="24"/>
      <w:szCs w:val="24"/>
      <w:lang w:eastAsia="fr-FR"/>
    </w:rPr>
  </w:style>
  <w:style w:type="character" w:customStyle="1" w:styleId="Titre5Car">
    <w:name w:val="Titre 5 Car"/>
    <w:basedOn w:val="Policepardfaut"/>
    <w:link w:val="Titre5"/>
    <w:uiPriority w:val="9"/>
    <w:semiHidden/>
    <w:rsid w:val="0077012A"/>
    <w:rPr>
      <w:rFonts w:asciiTheme="majorHAnsi" w:eastAsiaTheme="majorEastAsia" w:hAnsiTheme="majorHAnsi" w:cstheme="majorBidi"/>
      <w:color w:val="2E74B5" w:themeColor="accent1" w:themeShade="BF"/>
      <w:sz w:val="24"/>
      <w:szCs w:val="24"/>
      <w:lang w:eastAsia="fr-FR"/>
    </w:rPr>
  </w:style>
  <w:style w:type="character" w:customStyle="1" w:styleId="Titre6Car">
    <w:name w:val="Titre 6 Car"/>
    <w:basedOn w:val="Policepardfaut"/>
    <w:link w:val="Titre6"/>
    <w:uiPriority w:val="9"/>
    <w:semiHidden/>
    <w:rsid w:val="0077012A"/>
    <w:rPr>
      <w:rFonts w:asciiTheme="majorHAnsi" w:eastAsiaTheme="majorEastAsia" w:hAnsiTheme="majorHAnsi" w:cstheme="majorBidi"/>
      <w:color w:val="1F4D78" w:themeColor="accent1" w:themeShade="7F"/>
      <w:sz w:val="24"/>
      <w:szCs w:val="24"/>
      <w:lang w:eastAsia="fr-FR"/>
    </w:rPr>
  </w:style>
  <w:style w:type="character" w:customStyle="1" w:styleId="Titre7Car">
    <w:name w:val="Titre 7 Car"/>
    <w:basedOn w:val="Policepardfaut"/>
    <w:link w:val="Titre7"/>
    <w:uiPriority w:val="9"/>
    <w:semiHidden/>
    <w:rsid w:val="0077012A"/>
    <w:rPr>
      <w:rFonts w:asciiTheme="majorHAnsi" w:eastAsiaTheme="majorEastAsia" w:hAnsiTheme="majorHAnsi" w:cstheme="majorBidi"/>
      <w:i/>
      <w:iCs/>
      <w:color w:val="1F4D78" w:themeColor="accent1" w:themeShade="7F"/>
      <w:sz w:val="24"/>
      <w:szCs w:val="24"/>
      <w:lang w:eastAsia="fr-FR"/>
    </w:rPr>
  </w:style>
  <w:style w:type="character" w:customStyle="1" w:styleId="Titre8Car">
    <w:name w:val="Titre 8 Car"/>
    <w:basedOn w:val="Policepardfaut"/>
    <w:link w:val="Titre8"/>
    <w:uiPriority w:val="9"/>
    <w:semiHidden/>
    <w:rsid w:val="0077012A"/>
    <w:rPr>
      <w:rFonts w:asciiTheme="majorHAnsi" w:eastAsiaTheme="majorEastAsia" w:hAnsiTheme="majorHAnsi" w:cstheme="majorBidi"/>
      <w:color w:val="272727" w:themeColor="text1" w:themeTint="D8"/>
      <w:sz w:val="21"/>
      <w:szCs w:val="21"/>
      <w:lang w:eastAsia="fr-FR"/>
    </w:rPr>
  </w:style>
  <w:style w:type="character" w:customStyle="1" w:styleId="Titre9Car">
    <w:name w:val="Titre 9 Car"/>
    <w:basedOn w:val="Policepardfaut"/>
    <w:link w:val="Titre9"/>
    <w:uiPriority w:val="9"/>
    <w:semiHidden/>
    <w:rsid w:val="0077012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eastAsia="fr-FR"/>
    </w:rPr>
  </w:style>
  <w:style w:type="paragraph" w:styleId="Corpsdetexte">
    <w:name w:val="Body Text"/>
    <w:basedOn w:val="Normal"/>
    <w:link w:val="CorpsdetexteCar"/>
    <w:rsid w:val="0077012A"/>
    <w:pPr>
      <w:tabs>
        <w:tab w:val="left" w:pos="2628"/>
      </w:tabs>
      <w:spacing w:before="120" w:after="120" w:line="240" w:lineRule="auto"/>
      <w:jc w:val="both"/>
    </w:pPr>
    <w:rPr>
      <w:rFonts w:ascii="Arial" w:eastAsia="Times New Roman" w:hAnsi="Arial" w:cs="Times New Roman"/>
      <w:szCs w:val="20"/>
      <w:lang w:eastAsia="fr-FR"/>
    </w:rPr>
  </w:style>
  <w:style w:type="character" w:customStyle="1" w:styleId="CorpsdetexteCar">
    <w:name w:val="Corps de texte Car"/>
    <w:basedOn w:val="Policepardfaut"/>
    <w:link w:val="Corpsdetexte"/>
    <w:rsid w:val="0077012A"/>
    <w:rPr>
      <w:rFonts w:ascii="Arial" w:eastAsia="Times New Roman" w:hAnsi="Arial" w:cs="Times New Roman"/>
      <w:szCs w:val="20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48962A"/>
        </a:solidFill>
      </a:spPr>
      <a:bodyPr rtlCol="0" anchor="ctr"/>
      <a:lstStyle/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9BDE8C8-A3F1-4F45-A1A5-64179C59E9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5</Pages>
  <Words>1241</Words>
  <Characters>6830</Characters>
  <Application>Microsoft Office Word</Application>
  <DocSecurity>0</DocSecurity>
  <Lines>56</Lines>
  <Paragraphs>16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Jean-Paul Gardette</dc:creator>
  <cp:keywords/>
  <dc:description/>
  <cp:lastModifiedBy>Jean-Paul</cp:lastModifiedBy>
  <cp:revision>10</cp:revision>
  <cp:lastPrinted>2020-05-09T08:36:00Z</cp:lastPrinted>
  <dcterms:created xsi:type="dcterms:W3CDTF">2020-05-09T07:50:00Z</dcterms:created>
  <dcterms:modified xsi:type="dcterms:W3CDTF">2020-05-14T16:53:00Z</dcterms:modified>
</cp:coreProperties>
</file>